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807B8" w14:textId="77777777" w:rsidR="00CE60F9" w:rsidRPr="002A3E14" w:rsidRDefault="002A3E14">
      <w:pPr>
        <w:pStyle w:val="Textkrper2"/>
        <w:spacing w:line="240" w:lineRule="auto"/>
        <w:rPr>
          <w:rFonts w:ascii="Verdana" w:hAnsi="Verdana"/>
          <w:b/>
          <w:sz w:val="52"/>
          <w:szCs w:val="56"/>
        </w:rPr>
      </w:pPr>
      <w:r>
        <w:rPr>
          <w:rFonts w:ascii="Verdana" w:hAnsi="Verdana"/>
          <w:b/>
          <w:bCs/>
          <w:sz w:val="52"/>
          <w:szCs w:val="56"/>
          <w:lang w:val="de-DE"/>
        </w:rPr>
        <w:t xml:space="preserve">Interessensbekundung zur Aufnahme von 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Anlagen zur E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r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zeugung oder Speicherung elektrischer Energie</w:t>
      </w:r>
      <w:r>
        <w:rPr>
          <w:rFonts w:ascii="Verdana" w:hAnsi="Verdana"/>
          <w:b/>
          <w:bCs/>
          <w:sz w:val="52"/>
          <w:szCs w:val="56"/>
          <w:lang w:val="de-DE"/>
        </w:rPr>
        <w:t xml:space="preserve"> in die Netzreserve gemäß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 xml:space="preserve"> Reserv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e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kraftwerksverordnung (ResKV)</w:t>
      </w:r>
    </w:p>
    <w:p w14:paraId="301807B9" w14:textId="77777777" w:rsidR="00CE60F9" w:rsidRDefault="008D39D6">
      <w:pPr>
        <w:pStyle w:val="Textkrper2"/>
        <w:spacing w:line="240" w:lineRule="auto"/>
        <w:rPr>
          <w:b/>
          <w:sz w:val="40"/>
        </w:rPr>
      </w:pPr>
      <w:r>
        <w:rPr>
          <w:b/>
          <w:noProof/>
          <w:sz w:val="40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0180871" wp14:editId="289F19F8">
                <wp:simplePos x="0" y="0"/>
                <wp:positionH relativeFrom="column">
                  <wp:posOffset>-60325</wp:posOffset>
                </wp:positionH>
                <wp:positionV relativeFrom="paragraph">
                  <wp:posOffset>131445</wp:posOffset>
                </wp:positionV>
                <wp:extent cx="5982970" cy="5791658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970" cy="5791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8088F" w14:textId="49CF01A8" w:rsidR="00097453" w:rsidRPr="008D39D6" w:rsidRDefault="00097453" w:rsidP="0023692B">
                            <w:pPr>
                              <w:pStyle w:val="Titel"/>
                              <w:jc w:val="left"/>
                              <w:rPr>
                                <w:sz w:val="40"/>
                              </w:rPr>
                            </w:pPr>
                            <w:bookmarkStart w:id="0" w:name="_Toc43004763"/>
                            <w:r w:rsidRPr="005F3AB3">
                              <w:rPr>
                                <w:sz w:val="40"/>
                              </w:rPr>
                              <w:t>Interessensbekundungsverfahren</w:t>
                            </w:r>
                            <w:r>
                              <w:rPr>
                                <w:sz w:val="40"/>
                              </w:rPr>
                              <w:br/>
                              <w:t xml:space="preserve">aufgrund der </w:t>
                            </w:r>
                            <w:r w:rsidRPr="0023692B">
                              <w:rPr>
                                <w:sz w:val="40"/>
                              </w:rPr>
                              <w:t>Feststellung des Reserv</w:t>
                            </w:r>
                            <w:r w:rsidRPr="0023692B">
                              <w:rPr>
                                <w:sz w:val="40"/>
                              </w:rPr>
                              <w:t>e</w:t>
                            </w:r>
                            <w:r w:rsidRPr="0023692B">
                              <w:rPr>
                                <w:sz w:val="40"/>
                              </w:rPr>
                              <w:t>kraft</w:t>
                            </w:r>
                            <w:r>
                              <w:rPr>
                                <w:sz w:val="40"/>
                              </w:rPr>
                              <w:t>werks</w:t>
                            </w:r>
                            <w:r w:rsidRPr="00577B66">
                              <w:rPr>
                                <w:sz w:val="40"/>
                              </w:rPr>
                              <w:t xml:space="preserve">bedarfs für den </w:t>
                            </w:r>
                            <w:r w:rsidR="00F549DD">
                              <w:rPr>
                                <w:sz w:val="40"/>
                              </w:rPr>
                              <w:t>Zeitraum</w:t>
                            </w:r>
                            <w:r w:rsidRPr="00577B66">
                              <w:rPr>
                                <w:sz w:val="40"/>
                              </w:rPr>
                              <w:t xml:space="preserve"> </w:t>
                            </w:r>
                            <w:r w:rsidR="00577B66" w:rsidRPr="00577B66">
                              <w:rPr>
                                <w:sz w:val="40"/>
                              </w:rPr>
                              <w:t>20</w:t>
                            </w:r>
                            <w:r w:rsidR="00FB7DB0">
                              <w:rPr>
                                <w:sz w:val="40"/>
                              </w:rPr>
                              <w:t>19</w:t>
                            </w:r>
                            <w:r w:rsidRPr="00577B66">
                              <w:rPr>
                                <w:sz w:val="40"/>
                              </w:rPr>
                              <w:t>/20</w:t>
                            </w:r>
                            <w:r w:rsidR="00FB7DB0">
                              <w:rPr>
                                <w:sz w:val="40"/>
                              </w:rPr>
                              <w:t>20</w:t>
                            </w:r>
                            <w:r>
                              <w:rPr>
                                <w:sz w:val="40"/>
                              </w:rPr>
                              <w:t xml:space="preserve"> der Bundesnetzagentur vom 04.05.2015</w:t>
                            </w:r>
                          </w:p>
                          <w:p w14:paraId="30180890" w14:textId="77777777" w:rsidR="00097453" w:rsidRDefault="00097453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30180891" w14:textId="77777777" w:rsidR="00097453" w:rsidRDefault="00097453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30180892" w14:textId="77777777" w:rsidR="00097453" w:rsidRDefault="0009745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Unterlagen für eine Interessensbekundung </w:t>
                            </w:r>
                            <w:bookmarkEnd w:id="0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zur 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  <w:t>Aufnahme von Anlagen zur Erzeugung oder Speicherung elektrischer Energie</w:t>
                            </w:r>
                            <w:r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(Anlagen)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 die Netzreserve gemäß ResKV vom 27.06.2013 (IBV-Unterlagen)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</w:r>
                          </w:p>
                          <w:p w14:paraId="30180893" w14:textId="77777777" w:rsidR="00097453" w:rsidRPr="00171D85" w:rsidRDefault="0009745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  <w:p w14:paraId="30180894" w14:textId="77777777" w:rsidR="00097453" w:rsidRDefault="00097453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75pt;margin-top:10.35pt;width:471.1pt;height:45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xq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TpMonYOpAls8T8NZnLgYNDteH5Q275js&#10;kV3kWEHrHTzd3Wlj06HZ0cVGE7LkXefa34lnB+A4nUBwuGptNg3XzR9pkK6SVUI8Es1WHgmKwrsp&#10;l8SbleE8Li6L5bIIf9q4IclaXtdM2DBHZYXkzzp30PikiZO2tOx4beFsSlpt1stOoR0FZZfuOxTk&#10;zM1/noYrAnB5QSmMSHAbpV45S+YeKUnsQakTLwjT23QWkJQU5XNKd1ywf6eExhyncRRPavott8B9&#10;r7nRrOcGZkfH+xwnJyeaWQ2uRO1aayjvpvVZKWz6T6WAdh8b7RRrRTrJ1ezXe0CxMl7L+hG0qyQo&#10;C1QIAw8WrVTfMRpheORYf9tSxTDq3gvQfxoSYqeN25B4HsFGnVvW5xYqKoDKscFoWi7NNKG2g+Kb&#10;FiJNL07IG3gzDXdqfsrq8NJgQDhSh2FmJ9D53nk9jdzFLwAAAP//AwBQSwMEFAAGAAgAAAAhAFK7&#10;dOncAAAACQEAAA8AAABkcnMvZG93bnJldi54bWxMj81OwzAQhO9IvIO1SNxam0BpE+JUCMQV1D8k&#10;bm68TSLidRS7TXj7LlzKbVYzmv0mX46uFSfsQ+NJw91UgUAqvW2o0rDdvE0WIEI0ZE3rCTX8YIBl&#10;cX2Vm8z6gVZ4WsdKcAmFzGioY+wyKUNZozNh6jsk9g6+dyby2VfS9mbgctfKRKlH6UxD/KE2Hb7U&#10;WH6vj07D7v3w9fmgPqpXN+sGPypJLpVa396Mz08gIo7xEoZffEaHgpn2/kg2iFbDJJ1xUkOi5iDY&#10;T+8TFvs/sQBZ5PL/guIMAAD//wMAUEsBAi0AFAAGAAgAAAAhALaDOJL+AAAA4QEAABMAAAAAAAAA&#10;AAAAAAAAAAAAAFtDb250ZW50X1R5cGVzXS54bWxQSwECLQAUAAYACAAAACEAOP0h/9YAAACUAQAA&#10;CwAAAAAAAAAAAAAAAAAvAQAAX3JlbHMvLnJlbHNQSwECLQAUAAYACAAAACEATcpsarUCAAC6BQAA&#10;DgAAAAAAAAAAAAAAAAAuAgAAZHJzL2Uyb0RvYy54bWxQSwECLQAUAAYACAAAACEAUrt06dwAAAAJ&#10;AQAADwAAAAAAAAAAAAAAAAAPBQAAZHJzL2Rvd25yZXYueG1sUEsFBgAAAAAEAAQA8wAAABgGAAAA&#10;AA==&#10;" o:allowincell="f" filled="f" stroked="f">
                <v:textbox>
                  <w:txbxContent>
                    <w:p w14:paraId="3018088F" w14:textId="49CF01A8" w:rsidR="00097453" w:rsidRPr="008D39D6" w:rsidRDefault="00097453" w:rsidP="0023692B">
                      <w:pPr>
                        <w:pStyle w:val="Titel"/>
                        <w:jc w:val="left"/>
                        <w:rPr>
                          <w:sz w:val="40"/>
                        </w:rPr>
                      </w:pPr>
                      <w:bookmarkStart w:id="2" w:name="_Toc43004763"/>
                      <w:r w:rsidRPr="005F3AB3">
                        <w:rPr>
                          <w:sz w:val="40"/>
                        </w:rPr>
                        <w:t>Interessensbekundungsverfahren</w:t>
                      </w:r>
                      <w:r>
                        <w:rPr>
                          <w:sz w:val="40"/>
                        </w:rPr>
                        <w:br/>
                        <w:t xml:space="preserve">aufgrund der </w:t>
                      </w:r>
                      <w:r w:rsidRPr="0023692B">
                        <w:rPr>
                          <w:sz w:val="40"/>
                        </w:rPr>
                        <w:t>Feststellung des Reserv</w:t>
                      </w:r>
                      <w:r w:rsidRPr="0023692B">
                        <w:rPr>
                          <w:sz w:val="40"/>
                        </w:rPr>
                        <w:t>e</w:t>
                      </w:r>
                      <w:r w:rsidRPr="0023692B">
                        <w:rPr>
                          <w:sz w:val="40"/>
                        </w:rPr>
                        <w:t>kraft</w:t>
                      </w:r>
                      <w:r>
                        <w:rPr>
                          <w:sz w:val="40"/>
                        </w:rPr>
                        <w:t>werks</w:t>
                      </w:r>
                      <w:r w:rsidRPr="00577B66">
                        <w:rPr>
                          <w:sz w:val="40"/>
                        </w:rPr>
                        <w:t xml:space="preserve">bedarfs für den </w:t>
                      </w:r>
                      <w:r w:rsidR="00F549DD">
                        <w:rPr>
                          <w:sz w:val="40"/>
                        </w:rPr>
                        <w:t>Zeitraum</w:t>
                      </w:r>
                      <w:r w:rsidRPr="00577B66">
                        <w:rPr>
                          <w:sz w:val="40"/>
                        </w:rPr>
                        <w:t xml:space="preserve"> </w:t>
                      </w:r>
                      <w:r w:rsidR="00577B66" w:rsidRPr="00577B66">
                        <w:rPr>
                          <w:sz w:val="40"/>
                        </w:rPr>
                        <w:t>20</w:t>
                      </w:r>
                      <w:r w:rsidR="00FB7DB0">
                        <w:rPr>
                          <w:sz w:val="40"/>
                        </w:rPr>
                        <w:t>19</w:t>
                      </w:r>
                      <w:r w:rsidRPr="00577B66">
                        <w:rPr>
                          <w:sz w:val="40"/>
                        </w:rPr>
                        <w:t>/20</w:t>
                      </w:r>
                      <w:r w:rsidR="00FB7DB0">
                        <w:rPr>
                          <w:sz w:val="40"/>
                        </w:rPr>
                        <w:t>20</w:t>
                      </w:r>
                      <w:r>
                        <w:rPr>
                          <w:sz w:val="40"/>
                        </w:rPr>
                        <w:t xml:space="preserve"> der Bundesnetzagentur vom 04.05.2015</w:t>
                      </w:r>
                    </w:p>
                    <w:p w14:paraId="30180890" w14:textId="77777777" w:rsidR="00097453" w:rsidRDefault="00097453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30180891" w14:textId="77777777" w:rsidR="00097453" w:rsidRDefault="00097453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30180892" w14:textId="77777777" w:rsidR="00097453" w:rsidRDefault="0009745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Unterlagen für eine Interessensbekundung </w:t>
                      </w:r>
                      <w:bookmarkEnd w:id="2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zur 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  <w:t>Aufnahme von Anlagen zur Erzeugung oder Speicherung elektrischer Energie</w:t>
                      </w:r>
                      <w:r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(Anlagen)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 die Netzreserve gemäß </w:t>
                      </w:r>
                      <w:proofErr w:type="spellStart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ResKV</w:t>
                      </w:r>
                      <w:proofErr w:type="spellEnd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vom 27.06.2013 (IBV-Unterlagen)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</w:r>
                    </w:p>
                    <w:p w14:paraId="30180893" w14:textId="77777777" w:rsidR="00097453" w:rsidRPr="00171D85" w:rsidRDefault="0009745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  <w:p w14:paraId="30180894" w14:textId="77777777" w:rsidR="00097453" w:rsidRDefault="00097453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1807BA" w14:textId="77777777" w:rsidR="002B4032" w:rsidRDefault="002B4032">
      <w:pPr>
        <w:jc w:val="left"/>
        <w:rPr>
          <w:sz w:val="28"/>
        </w:rPr>
      </w:pPr>
    </w:p>
    <w:p w14:paraId="301807BB" w14:textId="77777777" w:rsidR="005F3AB3" w:rsidRDefault="005F3AB3">
      <w:pPr>
        <w:jc w:val="left"/>
        <w:rPr>
          <w:sz w:val="28"/>
        </w:rPr>
      </w:pPr>
    </w:p>
    <w:p w14:paraId="301807BC" w14:textId="77777777" w:rsidR="005F3AB3" w:rsidRDefault="005F3AB3">
      <w:pPr>
        <w:jc w:val="left"/>
        <w:rPr>
          <w:sz w:val="28"/>
        </w:rPr>
      </w:pPr>
    </w:p>
    <w:p w14:paraId="301807BD" w14:textId="77777777" w:rsidR="002B4032" w:rsidRDefault="002B4032">
      <w:pPr>
        <w:jc w:val="left"/>
        <w:rPr>
          <w:sz w:val="28"/>
        </w:rPr>
      </w:pPr>
    </w:p>
    <w:p w14:paraId="301807BE" w14:textId="77777777" w:rsidR="002B4032" w:rsidRDefault="002B4032">
      <w:pPr>
        <w:jc w:val="left"/>
        <w:rPr>
          <w:sz w:val="28"/>
        </w:rPr>
      </w:pPr>
    </w:p>
    <w:p w14:paraId="301807BF" w14:textId="77777777" w:rsidR="00190711" w:rsidRDefault="00190711">
      <w:pPr>
        <w:jc w:val="left"/>
        <w:rPr>
          <w:sz w:val="28"/>
        </w:rPr>
      </w:pPr>
    </w:p>
    <w:p w14:paraId="301807C0" w14:textId="77777777" w:rsidR="00190711" w:rsidRDefault="00190711">
      <w:pPr>
        <w:jc w:val="left"/>
        <w:rPr>
          <w:sz w:val="28"/>
        </w:rPr>
      </w:pPr>
    </w:p>
    <w:p w14:paraId="301807C1" w14:textId="77777777" w:rsidR="00190711" w:rsidRDefault="00190711">
      <w:pPr>
        <w:jc w:val="left"/>
        <w:rPr>
          <w:sz w:val="28"/>
        </w:rPr>
      </w:pPr>
    </w:p>
    <w:p w14:paraId="301807C2" w14:textId="77777777" w:rsidR="00190711" w:rsidRDefault="00190711">
      <w:pPr>
        <w:jc w:val="left"/>
        <w:rPr>
          <w:sz w:val="28"/>
        </w:rPr>
      </w:pPr>
    </w:p>
    <w:p w14:paraId="301807C3" w14:textId="77777777" w:rsidR="00190711" w:rsidRDefault="00190711">
      <w:pPr>
        <w:jc w:val="left"/>
        <w:rPr>
          <w:sz w:val="28"/>
        </w:rPr>
      </w:pPr>
    </w:p>
    <w:p w14:paraId="301807C4" w14:textId="77777777" w:rsidR="00190711" w:rsidRDefault="00190711">
      <w:pPr>
        <w:jc w:val="left"/>
        <w:rPr>
          <w:sz w:val="28"/>
        </w:rPr>
      </w:pPr>
    </w:p>
    <w:p w14:paraId="301807C5" w14:textId="77777777" w:rsidR="00190711" w:rsidRDefault="00190711">
      <w:pPr>
        <w:jc w:val="left"/>
        <w:rPr>
          <w:sz w:val="28"/>
        </w:rPr>
      </w:pPr>
    </w:p>
    <w:p w14:paraId="301807C6" w14:textId="77777777" w:rsidR="00190711" w:rsidRDefault="00190711">
      <w:pPr>
        <w:jc w:val="left"/>
        <w:rPr>
          <w:sz w:val="28"/>
        </w:rPr>
      </w:pPr>
    </w:p>
    <w:p w14:paraId="301807C7" w14:textId="77777777" w:rsidR="00190711" w:rsidRDefault="00190711">
      <w:pPr>
        <w:jc w:val="left"/>
        <w:rPr>
          <w:sz w:val="28"/>
        </w:rPr>
      </w:pPr>
    </w:p>
    <w:p w14:paraId="301807C8" w14:textId="77777777" w:rsidR="00190711" w:rsidRDefault="00190711">
      <w:pPr>
        <w:jc w:val="left"/>
        <w:rPr>
          <w:sz w:val="28"/>
        </w:rPr>
      </w:pPr>
    </w:p>
    <w:p w14:paraId="301807C9" w14:textId="77777777" w:rsidR="00190711" w:rsidRPr="00B9756B" w:rsidRDefault="00E41F5B">
      <w:pPr>
        <w:autoSpaceDE w:val="0"/>
        <w:autoSpaceDN w:val="0"/>
        <w:adjustRightInd w:val="0"/>
        <w:rPr>
          <w:b/>
          <w:bCs/>
          <w:sz w:val="30"/>
          <w:szCs w:val="30"/>
        </w:rPr>
      </w:pPr>
      <w:bookmarkStart w:id="1" w:name="_Toc513542452"/>
      <w:r>
        <w:rPr>
          <w:b/>
          <w:bCs/>
          <w:sz w:val="30"/>
          <w:szCs w:val="30"/>
        </w:rPr>
        <w:br w:type="page"/>
      </w:r>
      <w:r w:rsidR="00FD5C80">
        <w:rPr>
          <w:b/>
          <w:bCs/>
          <w:sz w:val="30"/>
          <w:szCs w:val="30"/>
        </w:rPr>
        <w:lastRenderedPageBreak/>
        <w:t xml:space="preserve">Interessensbekundung zur Aufnahme von </w:t>
      </w:r>
      <w:r w:rsidR="0055739B">
        <w:rPr>
          <w:b/>
          <w:bCs/>
          <w:sz w:val="30"/>
          <w:szCs w:val="30"/>
        </w:rPr>
        <w:t>A</w:t>
      </w:r>
      <w:r w:rsidR="00FD5C80">
        <w:rPr>
          <w:b/>
          <w:bCs/>
          <w:sz w:val="30"/>
          <w:szCs w:val="30"/>
        </w:rPr>
        <w:t>nlagen in die Netzreserve</w:t>
      </w:r>
    </w:p>
    <w:p w14:paraId="301807CA" w14:textId="77777777" w:rsidR="00190711" w:rsidRPr="00C52102" w:rsidRDefault="00190711">
      <w:pPr>
        <w:autoSpaceDE w:val="0"/>
        <w:autoSpaceDN w:val="0"/>
        <w:adjustRightInd w:val="0"/>
      </w:pPr>
    </w:p>
    <w:p w14:paraId="301807C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Eingereicht von:</w:t>
      </w:r>
    </w:p>
    <w:p w14:paraId="301807C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CD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CE" w14:textId="77777777" w:rsidR="00190711" w:rsidRPr="00C52102" w:rsidRDefault="00190711">
      <w:pPr>
        <w:pStyle w:val="berschrift9"/>
        <w:tabs>
          <w:tab w:val="left" w:pos="2127"/>
          <w:tab w:val="left" w:pos="9356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Firma</w:t>
      </w:r>
      <w:r w:rsidRPr="00C52102">
        <w:rPr>
          <w:bCs/>
        </w:rPr>
        <w:tab/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301807CF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0" w14:textId="77777777" w:rsidR="00190711" w:rsidRPr="00C52102" w:rsidRDefault="00190711">
      <w:pPr>
        <w:tabs>
          <w:tab w:val="left" w:pos="2127"/>
        </w:tabs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Stra</w:t>
      </w:r>
      <w:r w:rsidR="007D59D8">
        <w:rPr>
          <w:b/>
          <w:bCs/>
        </w:rPr>
        <w:t>ß</w:t>
      </w:r>
      <w:r w:rsidRPr="00C52102">
        <w:rPr>
          <w:b/>
          <w:bCs/>
        </w:rPr>
        <w:t>e/Postfach</w:t>
      </w:r>
      <w:r w:rsidRPr="00C52102">
        <w:rPr>
          <w:b/>
          <w:bCs/>
        </w:rPr>
        <w:tab/>
        <w:t>_______________________________________________</w:t>
      </w:r>
      <w:r w:rsidRPr="00C52102">
        <w:rPr>
          <w:b/>
          <w:bCs/>
        </w:rPr>
        <w:br/>
      </w:r>
    </w:p>
    <w:p w14:paraId="301807D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2" w14:textId="77777777" w:rsidR="00190711" w:rsidRPr="00C52102" w:rsidRDefault="006D2137">
      <w:pPr>
        <w:pStyle w:val="berschrift9"/>
        <w:tabs>
          <w:tab w:val="left" w:pos="2127"/>
        </w:tabs>
        <w:autoSpaceDE w:val="0"/>
        <w:autoSpaceDN w:val="0"/>
        <w:adjustRightInd w:val="0"/>
        <w:rPr>
          <w:bCs/>
        </w:rPr>
      </w:pPr>
      <w:r>
        <w:rPr>
          <w:bCs/>
        </w:rPr>
        <w:t>PLZ,</w:t>
      </w:r>
      <w:r w:rsidR="00190711" w:rsidRPr="00C52102">
        <w:rPr>
          <w:bCs/>
        </w:rPr>
        <w:t xml:space="preserve"> Ort</w:t>
      </w:r>
      <w:r w:rsidR="00190711" w:rsidRPr="00C52102">
        <w:rPr>
          <w:b w:val="0"/>
          <w:bCs/>
        </w:rPr>
        <w:tab/>
      </w:r>
      <w:r w:rsidR="00190711" w:rsidRPr="00C52102">
        <w:rPr>
          <w:bCs/>
        </w:rPr>
        <w:t>______________________________________________</w:t>
      </w:r>
    </w:p>
    <w:p w14:paraId="301807D3" w14:textId="77777777" w:rsidR="00190711" w:rsidRPr="00C52102" w:rsidRDefault="00190711"/>
    <w:p w14:paraId="301807D4" w14:textId="77777777" w:rsidR="00190711" w:rsidRPr="00C52102" w:rsidRDefault="00190711"/>
    <w:p w14:paraId="301807D5" w14:textId="77777777" w:rsidR="00190711" w:rsidRPr="00C52102" w:rsidRDefault="00190711"/>
    <w:p w14:paraId="301807D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7" w14:textId="77777777" w:rsidR="00190711" w:rsidRPr="00C52102" w:rsidRDefault="00190711">
      <w:pPr>
        <w:pStyle w:val="berschrift9"/>
        <w:tabs>
          <w:tab w:val="left" w:pos="2139"/>
          <w:tab w:val="left" w:pos="9356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Ansprechpartner</w:t>
      </w:r>
      <w:r w:rsidRPr="00C52102">
        <w:rPr>
          <w:b w:val="0"/>
          <w:bCs/>
        </w:rPr>
        <w:tab/>
      </w:r>
      <w:r w:rsidRPr="00C52102">
        <w:rPr>
          <w:bCs/>
        </w:rPr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301807D8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9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Abteilung </w:t>
      </w:r>
      <w:r w:rsidRPr="00C52102">
        <w:rPr>
          <w:bCs/>
        </w:rPr>
        <w:tab/>
        <w:t>_______________________________________________</w:t>
      </w:r>
      <w:r w:rsidRPr="00C52102">
        <w:rPr>
          <w:bCs/>
        </w:rPr>
        <w:br/>
      </w:r>
    </w:p>
    <w:p w14:paraId="301807DA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B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Adresse </w:t>
      </w:r>
      <w:r w:rsidRPr="00C52102">
        <w:rPr>
          <w:bCs/>
        </w:rPr>
        <w:tab/>
        <w:t>____________________</w:t>
      </w:r>
      <w:r w:rsidR="00083518">
        <w:rPr>
          <w:bCs/>
        </w:rPr>
        <w:t>___</w:t>
      </w:r>
      <w:r w:rsidRPr="00C52102">
        <w:rPr>
          <w:bCs/>
        </w:rPr>
        <w:t>________________________</w:t>
      </w:r>
      <w:r w:rsidRPr="00C52102">
        <w:rPr>
          <w:bCs/>
        </w:rPr>
        <w:br/>
      </w:r>
    </w:p>
    <w:p w14:paraId="301807D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D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Telefon</w:t>
      </w:r>
      <w:r w:rsidRPr="00C52102">
        <w:rPr>
          <w:bCs/>
        </w:rPr>
        <w:tab/>
        <w:t>____________________</w:t>
      </w:r>
      <w:r w:rsidR="00083518" w:rsidRPr="000947E8">
        <w:rPr>
          <w:bCs/>
        </w:rPr>
        <w:t>_</w:t>
      </w:r>
      <w:r w:rsidRPr="000947E8">
        <w:rPr>
          <w:bCs/>
        </w:rPr>
        <w:t>__________________________</w:t>
      </w:r>
      <w:r w:rsidRPr="00C52102">
        <w:rPr>
          <w:b w:val="0"/>
          <w:bCs/>
        </w:rPr>
        <w:br/>
      </w:r>
    </w:p>
    <w:p w14:paraId="301807DE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F" w14:textId="77777777" w:rsidR="00190711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Telefax</w:t>
      </w:r>
      <w:r w:rsidRPr="00C52102">
        <w:rPr>
          <w:bCs/>
        </w:rPr>
        <w:tab/>
        <w:t>______________________</w:t>
      </w:r>
      <w:r w:rsidR="00083518">
        <w:rPr>
          <w:bCs/>
        </w:rPr>
        <w:t>__</w:t>
      </w:r>
      <w:r w:rsidRPr="00C52102">
        <w:rPr>
          <w:bCs/>
        </w:rPr>
        <w:t>_______________________</w:t>
      </w:r>
      <w:r w:rsidRPr="00C52102">
        <w:rPr>
          <w:bCs/>
        </w:rPr>
        <w:br/>
      </w:r>
    </w:p>
    <w:p w14:paraId="6844B07B" w14:textId="77777777" w:rsidR="006C42F7" w:rsidRPr="006C42F7" w:rsidRDefault="006C42F7" w:rsidP="006C42F7"/>
    <w:p w14:paraId="301807E1" w14:textId="77777777" w:rsidR="00EF6590" w:rsidRDefault="00EF6590" w:rsidP="00EF6590">
      <w:pPr>
        <w:pStyle w:val="berschrift9"/>
        <w:tabs>
          <w:tab w:val="left" w:pos="2127"/>
        </w:tabs>
      </w:pPr>
      <w:r>
        <w:t>E-Mail</w:t>
      </w:r>
      <w:r>
        <w:tab/>
      </w:r>
      <w:r w:rsidR="00190711" w:rsidRPr="00C52102">
        <w:t>__________</w:t>
      </w:r>
      <w:r w:rsidR="00083518">
        <w:t>_</w:t>
      </w:r>
      <w:r w:rsidR="00190711" w:rsidRPr="00C52102">
        <w:t>_____________________________</w:t>
      </w:r>
      <w:r w:rsidR="00AC238F">
        <w:t>_</w:t>
      </w:r>
      <w:r w:rsidR="00190711" w:rsidRPr="00C52102">
        <w:t>______</w:t>
      </w:r>
      <w:r w:rsidR="00AC238F">
        <w:br/>
      </w:r>
      <w:r w:rsidR="00190711" w:rsidRPr="00C52102">
        <w:br w:type="page"/>
      </w:r>
    </w:p>
    <w:p w14:paraId="301807E2" w14:textId="77777777" w:rsidR="00190711" w:rsidRPr="00C52102" w:rsidRDefault="00190711" w:rsidP="00EF6590">
      <w:pPr>
        <w:pStyle w:val="berschrift1"/>
      </w:pPr>
      <w:r w:rsidRPr="00C52102">
        <w:lastRenderedPageBreak/>
        <w:t>Einleitung</w:t>
      </w:r>
      <w:bookmarkEnd w:id="1"/>
    </w:p>
    <w:p w14:paraId="301807E3" w14:textId="30908A40" w:rsidR="00D007F4" w:rsidRDefault="00A5404D" w:rsidP="00A5404D">
      <w:pPr>
        <w:spacing w:after="240" w:line="276" w:lineRule="auto"/>
      </w:pPr>
      <w:bookmarkStart w:id="2" w:name="_Toc513542453"/>
      <w:r>
        <w:t>Die</w:t>
      </w:r>
      <w:r w:rsidR="006F08B5">
        <w:t xml:space="preserve"> nachstehende</w:t>
      </w:r>
      <w:r>
        <w:t xml:space="preserve">n Unterlagen für die Interessensbekundung zur Aufnahme von </w:t>
      </w:r>
      <w:r w:rsidR="0055739B">
        <w:t>A</w:t>
      </w:r>
      <w:r>
        <w:t>nlagen in die Netzreserve</w:t>
      </w:r>
      <w:r w:rsidR="004D3508">
        <w:t xml:space="preserve"> </w:t>
      </w:r>
      <w:r>
        <w:t>werden im Rahmen der Verordnung zur Regelung des Verfahrens der Beschaffung einer Netzreserve sowie zur Regelung des Umgangs mit geplanten Stilll</w:t>
      </w:r>
      <w:r>
        <w:t>e</w:t>
      </w:r>
      <w:r>
        <w:t>gungen von Energieerzeugungsanlagen zur Gewährleistung der Sicherheit und Zuverlä</w:t>
      </w:r>
      <w:r>
        <w:t>s</w:t>
      </w:r>
      <w:r>
        <w:t xml:space="preserve">sigkeit des Elektrizitätsversorgungssystems (Reservekraftwerksverordnung </w:t>
      </w:r>
      <w:r w:rsidR="004D3508">
        <w:t>–</w:t>
      </w:r>
      <w:r>
        <w:t xml:space="preserve"> ResKV) vom 27.06.</w:t>
      </w:r>
      <w:r w:rsidR="00DB1DCA">
        <w:t xml:space="preserve">2013 </w:t>
      </w:r>
      <w:r>
        <w:t>zur Verfügung gestellt</w:t>
      </w:r>
      <w:r w:rsidR="00D336E0">
        <w:t>, die aktuell bis zum 31.12.2017 gilt</w:t>
      </w:r>
      <w:r>
        <w:t>.</w:t>
      </w:r>
      <w:r w:rsidR="00CE4417">
        <w:t xml:space="preserve"> </w:t>
      </w:r>
    </w:p>
    <w:p w14:paraId="301807E4" w14:textId="01781932" w:rsidR="00EB6CA3" w:rsidRDefault="00B80346" w:rsidP="00EB6CA3">
      <w:pPr>
        <w:spacing w:after="240" w:line="276" w:lineRule="auto"/>
      </w:pPr>
      <w:r>
        <w:t>Gemäß § 2 Abs. 1 ResKV ist der Zweck der Bildung einer Netzreserve die Vorhaltung von Erzeugungskapazitäten zur Gewährleistung der Sicherheit und Zuverlässigkeit des Elek</w:t>
      </w:r>
      <w:r>
        <w:t>t</w:t>
      </w:r>
      <w:r>
        <w:t>rizitätsversorgungssystems.</w:t>
      </w:r>
      <w:r w:rsidR="00EB6CA3" w:rsidRPr="00EB6CA3">
        <w:t xml:space="preserve"> </w:t>
      </w:r>
      <w:r w:rsidR="00EB6CA3">
        <w:t>Im Fall eines von der Bundesnetzagentur nach § 3 ResKV bestätigten zusätzlichen Bedarfs an Erzeugungskapazität für die Netzreserve werden die konkreten Anforderungen an die erforderlichen Anlagen einschließlich eventueller Anfo</w:t>
      </w:r>
      <w:r w:rsidR="00EB6CA3">
        <w:t>r</w:t>
      </w:r>
      <w:r w:rsidR="00EB6CA3">
        <w:t>derungen an den Standort und die technischen Parameter durch den jeweils betroffenen Übertragungsnetzbetreiber veröffentlicht.</w:t>
      </w:r>
    </w:p>
    <w:p w14:paraId="00B5EB46" w14:textId="4DB531F8" w:rsidR="004B1872" w:rsidRDefault="00CE4417" w:rsidP="00A5404D">
      <w:pPr>
        <w:spacing w:after="240" w:line="276" w:lineRule="auto"/>
        <w:rPr>
          <w:b/>
        </w:rPr>
      </w:pPr>
      <w:r>
        <w:t xml:space="preserve">Nachstehende Unterlagen beziehen sich </w:t>
      </w:r>
      <w:r w:rsidRPr="00DB1DCA">
        <w:rPr>
          <w:b/>
        </w:rPr>
        <w:t>ausschließlich auf das Interessensbeku</w:t>
      </w:r>
      <w:r w:rsidRPr="00DB1DCA">
        <w:rPr>
          <w:b/>
        </w:rPr>
        <w:t>n</w:t>
      </w:r>
      <w:r w:rsidRPr="00DB1DCA">
        <w:rPr>
          <w:b/>
        </w:rPr>
        <w:t xml:space="preserve">dungsverfahren </w:t>
      </w:r>
      <w:r w:rsidR="00D007F4" w:rsidRPr="00DB1DCA">
        <w:rPr>
          <w:b/>
        </w:rPr>
        <w:t>(IBV)</w:t>
      </w:r>
      <w:r w:rsidR="00B80346" w:rsidRPr="00DB1DCA">
        <w:rPr>
          <w:b/>
        </w:rPr>
        <w:t xml:space="preserve"> </w:t>
      </w:r>
      <w:r w:rsidR="00D007F4" w:rsidRPr="003140D0">
        <w:rPr>
          <w:b/>
        </w:rPr>
        <w:t>beginnend m</w:t>
      </w:r>
      <w:r w:rsidR="00B80346" w:rsidRPr="003140D0">
        <w:rPr>
          <w:b/>
        </w:rPr>
        <w:t>it dem</w:t>
      </w:r>
      <w:r w:rsidR="00D007F4" w:rsidRPr="00B80346">
        <w:rPr>
          <w:b/>
        </w:rPr>
        <w:t xml:space="preserve"> </w:t>
      </w:r>
      <w:r w:rsidR="00097876">
        <w:rPr>
          <w:b/>
        </w:rPr>
        <w:t>04</w:t>
      </w:r>
      <w:r w:rsidR="0039473D">
        <w:rPr>
          <w:b/>
        </w:rPr>
        <w:t>.05</w:t>
      </w:r>
      <w:r w:rsidR="005B3ED0">
        <w:rPr>
          <w:b/>
        </w:rPr>
        <w:t>.201</w:t>
      </w:r>
      <w:r w:rsidR="00152612">
        <w:rPr>
          <w:b/>
        </w:rPr>
        <w:t>5</w:t>
      </w:r>
      <w:r w:rsidR="008A5DBF">
        <w:rPr>
          <w:b/>
        </w:rPr>
        <w:t xml:space="preserve"> </w:t>
      </w:r>
      <w:r w:rsidR="00B47FBE" w:rsidRPr="00B47FBE">
        <w:rPr>
          <w:b/>
        </w:rPr>
        <w:t xml:space="preserve">aufgrund der Feststellung des </w:t>
      </w:r>
      <w:r w:rsidR="00B47FBE" w:rsidRPr="00577B66">
        <w:rPr>
          <w:b/>
        </w:rPr>
        <w:t>Reservekraft</w:t>
      </w:r>
      <w:r w:rsidR="007145DA" w:rsidRPr="00577B66">
        <w:rPr>
          <w:b/>
        </w:rPr>
        <w:t xml:space="preserve">werksbedarfs für den </w:t>
      </w:r>
      <w:r w:rsidR="00BA12D3">
        <w:rPr>
          <w:b/>
        </w:rPr>
        <w:t>Zeitraum</w:t>
      </w:r>
      <w:r w:rsidR="001B5749">
        <w:rPr>
          <w:b/>
        </w:rPr>
        <w:t xml:space="preserve"> </w:t>
      </w:r>
      <w:r w:rsidR="00097876" w:rsidRPr="00577B66">
        <w:rPr>
          <w:b/>
        </w:rPr>
        <w:t>20</w:t>
      </w:r>
      <w:r w:rsidR="00577B66" w:rsidRPr="00577B66">
        <w:rPr>
          <w:b/>
        </w:rPr>
        <w:t>1</w:t>
      </w:r>
      <w:r w:rsidR="007E2FB3">
        <w:rPr>
          <w:b/>
        </w:rPr>
        <w:t>9</w:t>
      </w:r>
      <w:r w:rsidR="008910DF">
        <w:rPr>
          <w:b/>
        </w:rPr>
        <w:t>/</w:t>
      </w:r>
      <w:r w:rsidR="00097876" w:rsidRPr="00577B66">
        <w:rPr>
          <w:b/>
        </w:rPr>
        <w:t>20</w:t>
      </w:r>
      <w:r w:rsidR="007E2FB3">
        <w:rPr>
          <w:b/>
        </w:rPr>
        <w:t>20</w:t>
      </w:r>
      <w:r w:rsidR="00C9009A">
        <w:rPr>
          <w:b/>
        </w:rPr>
        <w:t xml:space="preserve"> </w:t>
      </w:r>
      <w:r w:rsidR="00B47FBE" w:rsidRPr="00B47FBE">
        <w:rPr>
          <w:b/>
        </w:rPr>
        <w:t>der Bundesnetz</w:t>
      </w:r>
      <w:r w:rsidR="00B47FBE" w:rsidRPr="00B47FBE">
        <w:rPr>
          <w:b/>
        </w:rPr>
        <w:t>a</w:t>
      </w:r>
      <w:r w:rsidR="00B47FBE" w:rsidRPr="00B47FBE">
        <w:rPr>
          <w:b/>
        </w:rPr>
        <w:t>gen</w:t>
      </w:r>
      <w:r w:rsidR="00C9009A">
        <w:rPr>
          <w:b/>
        </w:rPr>
        <w:t xml:space="preserve">tur vom </w:t>
      </w:r>
      <w:r w:rsidR="00097876">
        <w:rPr>
          <w:b/>
        </w:rPr>
        <w:t>04</w:t>
      </w:r>
      <w:r w:rsidR="0039473D">
        <w:rPr>
          <w:b/>
        </w:rPr>
        <w:t>.05.</w:t>
      </w:r>
      <w:r w:rsidR="00097876">
        <w:rPr>
          <w:b/>
        </w:rPr>
        <w:t>2015</w:t>
      </w:r>
      <w:r w:rsidR="008A5DBF">
        <w:rPr>
          <w:b/>
        </w:rPr>
        <w:t xml:space="preserve">. </w:t>
      </w:r>
    </w:p>
    <w:p w14:paraId="22A2C8D8" w14:textId="59FFD870" w:rsidR="004B1872" w:rsidRDefault="00FF5407" w:rsidP="00FF5407">
      <w:pPr>
        <w:spacing w:line="240" w:lineRule="auto"/>
        <w:jc w:val="left"/>
        <w:rPr>
          <w:b/>
        </w:rPr>
      </w:pPr>
      <w:r>
        <w:rPr>
          <w:b/>
        </w:rPr>
        <w:br w:type="page"/>
      </w:r>
    </w:p>
    <w:p w14:paraId="301807E6" w14:textId="0F694155" w:rsidR="001F636C" w:rsidRDefault="00097453" w:rsidP="001F636C">
      <w:pPr>
        <w:pStyle w:val="berschrift1"/>
      </w:pPr>
      <w:r>
        <w:lastRenderedPageBreak/>
        <w:t xml:space="preserve">Prozessbeschreibung zur </w:t>
      </w:r>
      <w:r w:rsidR="001F636C">
        <w:t>Beschaffung von Netzr</w:t>
      </w:r>
      <w:r w:rsidR="001F636C">
        <w:t>e</w:t>
      </w:r>
      <w:r w:rsidR="001F636C">
        <w:t>serve über Interessen</w:t>
      </w:r>
      <w:r>
        <w:t>s</w:t>
      </w:r>
      <w:r w:rsidR="001F636C">
        <w:t>bekundungsverfahren</w:t>
      </w:r>
    </w:p>
    <w:p w14:paraId="301807E8" w14:textId="0951E169" w:rsidR="001F636C" w:rsidRDefault="001F636C" w:rsidP="001F636C">
      <w:pPr>
        <w:spacing w:after="240" w:line="276" w:lineRule="auto"/>
      </w:pPr>
      <w:r>
        <w:t>Gemäß § 3 Abs</w:t>
      </w:r>
      <w:r w:rsidR="00474911">
        <w:t>.</w:t>
      </w:r>
      <w:r>
        <w:t xml:space="preserve"> 2 ResKV erstellen die deutschen ÜNB jährlich gemeinsam eine Syste</w:t>
      </w:r>
      <w:r>
        <w:t>m</w:t>
      </w:r>
      <w:r>
        <w:t>analyse, welche jeweils bis zum 1. April eines Jahres bei der BNetzA einzureichen ist. In der Systemanalyse erfolgt eine Betrachtung der verfügbaren gesicherten Erzeugungsk</w:t>
      </w:r>
      <w:r>
        <w:t>a</w:t>
      </w:r>
      <w:r>
        <w:t xml:space="preserve">pazitäten für ausgewählte bedarfsrelevante Zeiträume innerhalb der kommenden </w:t>
      </w:r>
      <w:r w:rsidR="00474911">
        <w:t>fünf</w:t>
      </w:r>
      <w:r>
        <w:t xml:space="preserve"> Jahre. Aus den Systemanalysen ergibt sich der </w:t>
      </w:r>
      <w:r w:rsidR="006C1B91">
        <w:t xml:space="preserve">gesamte </w:t>
      </w:r>
      <w:r>
        <w:t>Reservebedarf für einen sicheren und zuverlässigen Betrieb des Elektrizitätsversorgungssystems. Der Abgleich de</w:t>
      </w:r>
      <w:r w:rsidR="006C1B91">
        <w:t>s</w:t>
      </w:r>
      <w:r>
        <w:t xml:space="preserve"> </w:t>
      </w:r>
      <w:r w:rsidR="006C1B91">
        <w:t>gesa</w:t>
      </w:r>
      <w:r w:rsidR="006C1B91">
        <w:t>m</w:t>
      </w:r>
      <w:r w:rsidR="006C1B91">
        <w:t>ten Reservebedarfs</w:t>
      </w:r>
      <w:r>
        <w:t xml:space="preserve"> mit de</w:t>
      </w:r>
      <w:r w:rsidR="006C1B91">
        <w:t>n</w:t>
      </w:r>
      <w:r>
        <w:t xml:space="preserve"> </w:t>
      </w:r>
      <w:r w:rsidR="004E0F7A">
        <w:t>bereits verfügbaren</w:t>
      </w:r>
      <w:r>
        <w:t xml:space="preserve"> </w:t>
      </w:r>
      <w:r w:rsidR="006C1B91">
        <w:t>Reserve</w:t>
      </w:r>
      <w:r>
        <w:t xml:space="preserve">kapazitäten liefert einen ggf. erforderlichen </w:t>
      </w:r>
      <w:r w:rsidR="006C1B91">
        <w:t xml:space="preserve">zusätzlichen </w:t>
      </w:r>
      <w:r>
        <w:t xml:space="preserve">Bedarf an </w:t>
      </w:r>
      <w:r w:rsidR="006C1B91">
        <w:t>Netzreserve</w:t>
      </w:r>
      <w:r>
        <w:t xml:space="preserve"> für d</w:t>
      </w:r>
      <w:r w:rsidR="006C1B91">
        <w:t>en</w:t>
      </w:r>
      <w:r>
        <w:t xml:space="preserve"> jeweils betrachteten Zeitraum.</w:t>
      </w:r>
    </w:p>
    <w:p w14:paraId="301807E9" w14:textId="5281889A" w:rsidR="001F636C" w:rsidRDefault="001F636C" w:rsidP="001F636C">
      <w:pPr>
        <w:spacing w:after="240" w:line="276" w:lineRule="auto"/>
      </w:pPr>
      <w:r>
        <w:t xml:space="preserve">Ein </w:t>
      </w:r>
      <w:r w:rsidR="004E0F7A">
        <w:t xml:space="preserve">ggf. </w:t>
      </w:r>
      <w:r>
        <w:t xml:space="preserve">bestehender </w:t>
      </w:r>
      <w:r w:rsidR="004E0F7A">
        <w:t xml:space="preserve">zusätzlicher </w:t>
      </w:r>
      <w:r>
        <w:t>Bedarf an Netzreserve wird von der BNetzA bestätigt und gemeinsam mit einem Bericht über die Ergebnisse der Systemanalyse auf der Inte</w:t>
      </w:r>
      <w:r>
        <w:t>r</w:t>
      </w:r>
      <w:r>
        <w:t>netseite der BNetzA bis zum ersten regulären Arbeitstag im Mai eines Jahres veröffen</w:t>
      </w:r>
      <w:r>
        <w:t>t</w:t>
      </w:r>
      <w:r>
        <w:t>licht.</w:t>
      </w:r>
    </w:p>
    <w:p w14:paraId="301807EA" w14:textId="248540FB" w:rsidR="001F636C" w:rsidRDefault="001F636C" w:rsidP="001F636C">
      <w:pPr>
        <w:spacing w:after="240" w:line="276" w:lineRule="auto"/>
      </w:pPr>
      <w:r>
        <w:t>Um auf aktuelle Entwicklungen der verfügbaren gesicherten Erzeugungskapazitäten re</w:t>
      </w:r>
      <w:r>
        <w:t>a</w:t>
      </w:r>
      <w:r>
        <w:t>gieren zu können, besteht die Möglichkeit</w:t>
      </w:r>
      <w:r w:rsidR="00CB43E4">
        <w:t>,</w:t>
      </w:r>
      <w:r>
        <w:t xml:space="preserve"> abweichend von den in der ResKV genannten Fristen auch weitere unterjährige Interessen</w:t>
      </w:r>
      <w:r w:rsidR="004672DA">
        <w:t>s</w:t>
      </w:r>
      <w:r>
        <w:t xml:space="preserve">bekundungsverfahren zu starten. </w:t>
      </w:r>
    </w:p>
    <w:p w14:paraId="301807EB" w14:textId="4A3151F1" w:rsidR="001F636C" w:rsidRDefault="001F636C" w:rsidP="001F636C">
      <w:pPr>
        <w:spacing w:after="240" w:line="276" w:lineRule="auto"/>
      </w:pPr>
      <w:r>
        <w:t>Auf Grundlage de</w:t>
      </w:r>
      <w:r w:rsidR="00CB43E4">
        <w:t>r</w:t>
      </w:r>
      <w:r>
        <w:t xml:space="preserve"> </w:t>
      </w:r>
      <w:r w:rsidR="00CB43E4">
        <w:t>durch die BNetzA festgestellten zusätzlichen</w:t>
      </w:r>
      <w:r>
        <w:t xml:space="preserve"> Bedarf</w:t>
      </w:r>
      <w:r w:rsidR="00CB43E4">
        <w:t>e</w:t>
      </w:r>
      <w:r>
        <w:t xml:space="preserve"> an Netzreserve starten die ÜNB gemeinsam d</w:t>
      </w:r>
      <w:r w:rsidR="00CB43E4">
        <w:t>ie</w:t>
      </w:r>
      <w:r>
        <w:t xml:space="preserve"> Interessen</w:t>
      </w:r>
      <w:r w:rsidR="00CB43E4">
        <w:t>s</w:t>
      </w:r>
      <w:r>
        <w:t>bekundungsverfahren für die relevanten Zei</w:t>
      </w:r>
      <w:r>
        <w:t>t</w:t>
      </w:r>
      <w:r>
        <w:t xml:space="preserve">räume. Im Regelfall geschieht dies </w:t>
      </w:r>
      <w:r w:rsidR="00FB36A0">
        <w:t>im Anschluss an die Veröffentlichung des Berichts durch die BNetzA.</w:t>
      </w:r>
      <w:r>
        <w:t xml:space="preserve"> Die ÜNB veröffentlichen die konkreten Anforderungen an die erforderl</w:t>
      </w:r>
      <w:r>
        <w:t>i</w:t>
      </w:r>
      <w:r>
        <w:t>chen Anlagen sowie die erforderlichen Antragsunterlagen</w:t>
      </w:r>
      <w:r w:rsidR="00FB36A0">
        <w:t xml:space="preserve"> (vorliegendes Dokument)</w:t>
      </w:r>
      <w:r>
        <w:t xml:space="preserve"> auf </w:t>
      </w:r>
      <w:r w:rsidR="00FB36A0">
        <w:t>ihren</w:t>
      </w:r>
      <w:r>
        <w:t xml:space="preserve"> jeweiligen Internetseiten. Anlagenbetreiber haben daraufhin </w:t>
      </w:r>
      <w:r w:rsidR="00FF2A9C">
        <w:t>bis zum 15. Mai (g</w:t>
      </w:r>
      <w:r w:rsidR="00FF2A9C">
        <w:t>e</w:t>
      </w:r>
      <w:r w:rsidR="00FF2A9C">
        <w:t>setzliche Frist)</w:t>
      </w:r>
      <w:r>
        <w:t xml:space="preserve"> Zeit, </w:t>
      </w:r>
      <w:r w:rsidR="009354C7">
        <w:t xml:space="preserve">ihr </w:t>
      </w:r>
      <w:r>
        <w:t>Interesse an der Aufnahme ihrer Anlage(n) in die Netzreserve zu bekunden. Dafür sind die vollständig ausgefüllten Antragsunterlagen elektronisch sowie in Schriftform beim zuständigen ÜNB einzureichen. Der zuständige ÜNB ist:</w:t>
      </w:r>
    </w:p>
    <w:p w14:paraId="301807EC" w14:textId="77929286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Deutschland: jeweils der Ansch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>luss-Übertragungsnetzbetreiber</w:t>
      </w:r>
    </w:p>
    <w:p w14:paraId="301807ED" w14:textId="4D0C190A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Österreich: TenneT TSO GmbH </w:t>
      </w:r>
    </w:p>
    <w:p w14:paraId="301807EE" w14:textId="5135A8B0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Italien und d</w:t>
      </w:r>
      <w:r w:rsidR="004672DA">
        <w:rPr>
          <w:rFonts w:ascii="Verdana" w:eastAsia="Times New Roman" w:hAnsi="Verdana" w:cs="Times New Roman"/>
          <w:sz w:val="20"/>
          <w:szCs w:val="20"/>
          <w:lang w:eastAsia="de-DE"/>
        </w:rPr>
        <w:t>ie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Schweiz: </w:t>
      </w:r>
      <w:proofErr w:type="spellStart"/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>TransnetBW</w:t>
      </w:r>
      <w:proofErr w:type="spellEnd"/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GmbH </w:t>
      </w:r>
    </w:p>
    <w:p w14:paraId="301807EF" w14:textId="225242B8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Frankreich: Amprion GmbH </w:t>
      </w:r>
    </w:p>
    <w:p w14:paraId="301807F0" w14:textId="48D66017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 xml:space="preserve">Polen und 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Tschechien: 50Hertz GmbH </w:t>
      </w:r>
    </w:p>
    <w:p w14:paraId="301807F1" w14:textId="73EC13A3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 xml:space="preserve">für 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weitere europäische Länder: </w:t>
      </w:r>
      <w:proofErr w:type="spellStart"/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>TransnetBW</w:t>
      </w:r>
      <w:proofErr w:type="spellEnd"/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GmbH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>.</w:t>
      </w:r>
    </w:p>
    <w:p w14:paraId="301807F2" w14:textId="77777777" w:rsidR="001F636C" w:rsidRDefault="001F636C" w:rsidP="001F636C">
      <w:pPr>
        <w:spacing w:after="240" w:line="276" w:lineRule="auto"/>
      </w:pPr>
    </w:p>
    <w:p w14:paraId="301807F3" w14:textId="2A2D3912" w:rsidR="001F636C" w:rsidRDefault="001F636C" w:rsidP="001F636C">
      <w:pPr>
        <w:spacing w:after="240" w:line="276" w:lineRule="auto"/>
      </w:pPr>
      <w:r>
        <w:t xml:space="preserve">Nach Ablauf der </w:t>
      </w:r>
      <w:r w:rsidR="002616D8">
        <w:t>F</w:t>
      </w:r>
      <w:r>
        <w:t>rist</w:t>
      </w:r>
      <w:r w:rsidR="002616D8">
        <w:t xml:space="preserve"> für die Einreichung </w:t>
      </w:r>
      <w:r>
        <w:t xml:space="preserve">erfolgt eine Zusammenstellung und Bewertung der eingegangen </w:t>
      </w:r>
      <w:r w:rsidR="002616D8">
        <w:t xml:space="preserve">Interessensbekundungen </w:t>
      </w:r>
      <w:r>
        <w:t>durch die ÜNB in Abstimmung mit der BNetzA</w:t>
      </w:r>
      <w:r w:rsidR="00ED212D">
        <w:t>.</w:t>
      </w:r>
      <w:r>
        <w:t xml:space="preserve"> </w:t>
      </w:r>
      <w:r w:rsidR="00706C71">
        <w:t>Die Bewertung erfolgt anhand der in Kap</w:t>
      </w:r>
      <w:r w:rsidR="000D70B6">
        <w:t>.</w:t>
      </w:r>
      <w:r w:rsidR="00706C71">
        <w:t xml:space="preserve"> 5.3 genannten Kriterien. Die </w:t>
      </w:r>
      <w:r w:rsidR="006C42F7">
        <w:t xml:space="preserve">ÜNB treffen in Abstimmung mit der BNetzA </w:t>
      </w:r>
      <w:r>
        <w:t xml:space="preserve">eine Entscheidung über die zu kontrahierenden Anlagen. Auf dieser </w:t>
      </w:r>
      <w:r w:rsidR="00706C71">
        <w:t xml:space="preserve">Basis </w:t>
      </w:r>
      <w:r w:rsidR="007004F6">
        <w:t xml:space="preserve">führen </w:t>
      </w:r>
      <w:r>
        <w:t xml:space="preserve">die zuständigen ÜNB mit den jeweiligen Anlagenbetreibern </w:t>
      </w:r>
      <w:r w:rsidR="007004F6">
        <w:t>Vertrag</w:t>
      </w:r>
      <w:r w:rsidR="007004F6">
        <w:t>s</w:t>
      </w:r>
      <w:r w:rsidR="007004F6">
        <w:t xml:space="preserve">verhandlungen </w:t>
      </w:r>
      <w:r>
        <w:t>über die Nutzung der Anlage(n) für die Netzreserve. Seitens des zustä</w:t>
      </w:r>
      <w:r>
        <w:t>n</w:t>
      </w:r>
      <w:r>
        <w:t xml:space="preserve">digen ÜNB </w:t>
      </w:r>
      <w:r w:rsidR="00CC70F3">
        <w:t>wird</w:t>
      </w:r>
      <w:r>
        <w:t xml:space="preserve"> vor</w:t>
      </w:r>
      <w:r w:rsidR="007004F6">
        <w:t xml:space="preserve"> einem möglichen</w:t>
      </w:r>
      <w:r>
        <w:t xml:space="preserve"> Vertragsabschluss eine Bestätigung des Vertragsi</w:t>
      </w:r>
      <w:r>
        <w:t>n</w:t>
      </w:r>
      <w:r>
        <w:t xml:space="preserve">haltes durch die BNetzA </w:t>
      </w:r>
      <w:r w:rsidR="00CC70F3">
        <w:t>eingeholt</w:t>
      </w:r>
      <w:r>
        <w:t xml:space="preserve">. </w:t>
      </w:r>
    </w:p>
    <w:p w14:paraId="5D3E0A52" w14:textId="35720C12" w:rsidR="00C43FD3" w:rsidRDefault="001F636C" w:rsidP="00457EF6">
      <w:pPr>
        <w:spacing w:after="240" w:line="276" w:lineRule="auto"/>
      </w:pPr>
      <w:r>
        <w:lastRenderedPageBreak/>
        <w:t xml:space="preserve">Ein Anspruch </w:t>
      </w:r>
      <w:r w:rsidRPr="00577B66">
        <w:t xml:space="preserve">auf einen Vertragsabschluss besteht nicht. </w:t>
      </w:r>
      <w:r w:rsidR="00C43FD3" w:rsidRPr="006C42F7">
        <w:t>Verträge müssen so gestaltet werden, dass eine jederzeitige kurzfristige Anpassung an geänderte rechtliche und reg</w:t>
      </w:r>
      <w:r w:rsidR="00C43FD3" w:rsidRPr="006C42F7">
        <w:t>u</w:t>
      </w:r>
      <w:r w:rsidR="00C43FD3" w:rsidRPr="006C42F7">
        <w:t xml:space="preserve">latorische Rahmenbedingungen </w:t>
      </w:r>
      <w:r w:rsidR="006C42F7" w:rsidRPr="00CD3751">
        <w:t xml:space="preserve">in Zukunft </w:t>
      </w:r>
      <w:r w:rsidR="00C43FD3" w:rsidRPr="006C42F7">
        <w:t>möglich ist.</w:t>
      </w:r>
    </w:p>
    <w:p w14:paraId="06931609" w14:textId="717DBFB6" w:rsidR="003D673F" w:rsidRDefault="003D673F" w:rsidP="004B1872">
      <w:pPr>
        <w:spacing w:after="240" w:line="276" w:lineRule="auto"/>
      </w:pPr>
      <w:r>
        <w:t xml:space="preserve">Wie im Bericht </w:t>
      </w:r>
      <w:r w:rsidRPr="00457EF6">
        <w:t xml:space="preserve">„Feststellung des Bedarfs an Netzreserve für den Winter 2015/2016 sowie die Jahre 2016/2017 und 2019/2020“ </w:t>
      </w:r>
      <w:r>
        <w:t xml:space="preserve">der BNetzA vom 04. Mai 2015 dargestellt, </w:t>
      </w:r>
      <w:r w:rsidR="00FF2A9C">
        <w:t xml:space="preserve">ist damit zu rechnen, dass </w:t>
      </w:r>
      <w:r>
        <w:t>im Fall</w:t>
      </w:r>
      <w:r w:rsidR="00E06169">
        <w:t xml:space="preserve"> der Verabschiedung von Nachfolgeinstrumenten</w:t>
      </w:r>
      <w:r w:rsidR="00E06169" w:rsidRPr="00E06169">
        <w:t xml:space="preserve"> </w:t>
      </w:r>
      <w:r w:rsidR="00E06169">
        <w:t xml:space="preserve">zu § 13a EnWG bzw. der ResKV durch den </w:t>
      </w:r>
      <w:r>
        <w:t>Gesetz- und Verordnungsgeber vertragliche Regelungen durch gesetzliche Regelungen verdrängt bzw. an diese angepasst</w:t>
      </w:r>
      <w:r w:rsidR="00FF2A9C">
        <w:t xml:space="preserve"> werden müssen</w:t>
      </w:r>
      <w:r>
        <w:t>.</w:t>
      </w:r>
    </w:p>
    <w:p w14:paraId="2D3881EC" w14:textId="6BDD0210" w:rsidR="006F5035" w:rsidRDefault="006F5035">
      <w:pPr>
        <w:spacing w:line="240" w:lineRule="auto"/>
        <w:jc w:val="left"/>
      </w:pPr>
      <w:r>
        <w:br w:type="page"/>
      </w:r>
    </w:p>
    <w:p w14:paraId="18A51D05" w14:textId="77777777" w:rsidR="006F5035" w:rsidRPr="000C6F43" w:rsidRDefault="006F5035" w:rsidP="004B1872">
      <w:pPr>
        <w:spacing w:after="240" w:line="276" w:lineRule="auto"/>
      </w:pPr>
    </w:p>
    <w:p w14:paraId="301807F9" w14:textId="55418EE1" w:rsidR="000C6F43" w:rsidRPr="000C6F43" w:rsidRDefault="000C6F43" w:rsidP="00046358">
      <w:pPr>
        <w:pStyle w:val="berschrift1"/>
      </w:pPr>
      <w:r>
        <w:t>Bedarfs</w:t>
      </w:r>
      <w:r w:rsidR="006D5E0D">
        <w:t>deckung</w:t>
      </w:r>
      <w:r w:rsidR="00097453">
        <w:t xml:space="preserve"> </w:t>
      </w:r>
    </w:p>
    <w:p w14:paraId="301807FA" w14:textId="7A919F2A" w:rsidR="00DE5AD3" w:rsidRDefault="00DE5AD3" w:rsidP="004B1872">
      <w:pPr>
        <w:spacing w:after="240" w:line="276" w:lineRule="auto"/>
      </w:pPr>
      <w:r>
        <w:t xml:space="preserve">Der </w:t>
      </w:r>
      <w:r w:rsidR="006D5E0D">
        <w:t xml:space="preserve">zusätzliche </w:t>
      </w:r>
      <w:r>
        <w:t>Bedarf an Netzreserve</w:t>
      </w:r>
      <w:r w:rsidRPr="00425871">
        <w:t xml:space="preserve"> </w:t>
      </w:r>
      <w:r>
        <w:t>wird auf Basis von Markt- und Netzsimulationen von den Übertragungsnetzbetreibern ermittelt und von der BNetzA festgelegt. Die Höhe des</w:t>
      </w:r>
      <w:r w:rsidR="006D5E0D">
        <w:t xml:space="preserve"> zusätzlichen</w:t>
      </w:r>
      <w:r>
        <w:t xml:space="preserve"> Bedarfs </w:t>
      </w:r>
      <w:r w:rsidRPr="00425871">
        <w:t xml:space="preserve">ist abhängig </w:t>
      </w:r>
      <w:r>
        <w:t xml:space="preserve">von </w:t>
      </w:r>
      <w:r w:rsidRPr="00425871">
        <w:t xml:space="preserve">der </w:t>
      </w:r>
      <w:r w:rsidR="0058585F">
        <w:t>netzt</w:t>
      </w:r>
      <w:r w:rsidR="00F14E0B">
        <w:t>echn</w:t>
      </w:r>
      <w:r w:rsidR="0058585F">
        <w:t xml:space="preserve">ischen </w:t>
      </w:r>
      <w:r w:rsidRPr="00425871">
        <w:t>Wirksamkeit der</w:t>
      </w:r>
      <w:r w:rsidR="00CA5F4F">
        <w:t xml:space="preserve"> im Ra</w:t>
      </w:r>
      <w:r w:rsidR="00CA5F4F">
        <w:t>h</w:t>
      </w:r>
      <w:r w:rsidR="00CA5F4F">
        <w:t>men des Interessensbekundungsverfahrens angezeigten Anlagen</w:t>
      </w:r>
      <w:r>
        <w:t xml:space="preserve"> </w:t>
      </w:r>
      <w:r w:rsidRPr="00425871">
        <w:t xml:space="preserve">auf </w:t>
      </w:r>
      <w:r>
        <w:t xml:space="preserve">die </w:t>
      </w:r>
      <w:r w:rsidRPr="00425871">
        <w:t>in den Bedarf</w:t>
      </w:r>
      <w:r w:rsidRPr="00425871">
        <w:t>s</w:t>
      </w:r>
      <w:r w:rsidRPr="00425871">
        <w:t>analysen identifizierte</w:t>
      </w:r>
      <w:r w:rsidR="002C5CA0">
        <w:t>n</w:t>
      </w:r>
      <w:r w:rsidRPr="00425871">
        <w:t xml:space="preserve"> Engpässe im Übertragungsnetz. </w:t>
      </w:r>
      <w:r w:rsidR="00CA5F4F">
        <w:t>A</w:t>
      </w:r>
      <w:r>
        <w:t>nlage</w:t>
      </w:r>
      <w:r w:rsidR="007F195A">
        <w:t>n</w:t>
      </w:r>
      <w:r>
        <w:t xml:space="preserve"> an einem netztechnisch günstigen Standort </w:t>
      </w:r>
      <w:r w:rsidR="00CA5F4F">
        <w:t>ha</w:t>
      </w:r>
      <w:r w:rsidR="007F195A">
        <w:t>ben</w:t>
      </w:r>
      <w:r>
        <w:t xml:space="preserve"> eine höhere Sensitivität und damit eine höhere </w:t>
      </w:r>
      <w:r w:rsidRPr="00AC75FF">
        <w:t>netztechnische Wirkung zur Engpassbeseitigung</w:t>
      </w:r>
      <w:r w:rsidRPr="00425871">
        <w:t xml:space="preserve"> </w:t>
      </w:r>
      <w:r>
        <w:t xml:space="preserve">als andere, </w:t>
      </w:r>
      <w:r w:rsidR="002C5CA0">
        <w:t xml:space="preserve">weniger günstig gelegene </w:t>
      </w:r>
      <w:r>
        <w:t xml:space="preserve">Anlagen. </w:t>
      </w:r>
    </w:p>
    <w:p w14:paraId="51785D07" w14:textId="0030A6DA" w:rsidR="00032370" w:rsidRDefault="00000007" w:rsidP="004B1872">
      <w:pPr>
        <w:spacing w:after="240" w:line="276" w:lineRule="auto"/>
      </w:pPr>
      <w:r>
        <w:t>Da für den Betrachtungszeitraum 2019/2020 die gesetzliche Grundlage zur Bindung i</w:t>
      </w:r>
      <w:r>
        <w:t>n</w:t>
      </w:r>
      <w:r>
        <w:t>ländischer Reservekraftwerke entfällt, richtet sich d</w:t>
      </w:r>
      <w:r w:rsidR="00032370">
        <w:t>as vorliegende Interessensbeku</w:t>
      </w:r>
      <w:r w:rsidR="00032370">
        <w:t>n</w:t>
      </w:r>
      <w:r w:rsidR="00032370">
        <w:t xml:space="preserve">dungsverfahren </w:t>
      </w:r>
      <w:r w:rsidR="000B37CE">
        <w:t>im Gegensatz zu den weiteren Interessenbekundungsverfahren au</w:t>
      </w:r>
      <w:r w:rsidR="000B37CE">
        <w:t>s</w:t>
      </w:r>
      <w:r w:rsidR="000B37CE">
        <w:t xml:space="preserve">drücklich auch </w:t>
      </w:r>
      <w:r w:rsidR="00032370">
        <w:t xml:space="preserve">an Betreiber inländischer </w:t>
      </w:r>
      <w:r w:rsidR="000F60DA">
        <w:t>Anlagen</w:t>
      </w:r>
      <w:r w:rsidR="000B37CE">
        <w:t xml:space="preserve">, jedoch </w:t>
      </w:r>
      <w:r w:rsidR="00CD3751">
        <w:t>unter den folgenden Rahme</w:t>
      </w:r>
      <w:r w:rsidR="00CD3751">
        <w:t>n</w:t>
      </w:r>
      <w:r w:rsidR="00CD3751">
        <w:t xml:space="preserve">bedingungen: </w:t>
      </w:r>
    </w:p>
    <w:p w14:paraId="35F94167" w14:textId="0D734D0B" w:rsidR="00412F63" w:rsidRDefault="00D17E47" w:rsidP="00D17E47">
      <w:pPr>
        <w:spacing w:after="240" w:line="276" w:lineRule="auto"/>
      </w:pPr>
      <w:r w:rsidRPr="000B37CE">
        <w:t xml:space="preserve">In Abstimmung mit der BNetzA wurde in den Bedarfsanalysen 2015 davon ausgegangen, dass sich alle </w:t>
      </w:r>
      <w:r w:rsidR="00032370" w:rsidRPr="000B37CE">
        <w:t xml:space="preserve">inländischen </w:t>
      </w:r>
      <w:r w:rsidR="000F60DA">
        <w:t>Anlagen</w:t>
      </w:r>
      <w:r w:rsidRPr="000B37CE">
        <w:t xml:space="preserve">, für die zum Stichtag 31.03.2015 keine Anzeige einer endgültigen Stilllegung vorlag, auch zukünftig im Markt befinden und somit den ÜNB als </w:t>
      </w:r>
      <w:r w:rsidR="00AC2D57">
        <w:t xml:space="preserve">konventionelles </w:t>
      </w:r>
      <w:proofErr w:type="spellStart"/>
      <w:r w:rsidR="00AC2D57">
        <w:t>Redispatchpotential</w:t>
      </w:r>
      <w:proofErr w:type="spellEnd"/>
      <w:r w:rsidR="00AC2D57" w:rsidRPr="000B37CE">
        <w:t xml:space="preserve"> </w:t>
      </w:r>
      <w:r w:rsidRPr="000B37CE">
        <w:t xml:space="preserve">zur Verfügung stehen. Aufgrund dieser Annahme </w:t>
      </w:r>
      <w:r w:rsidR="001C7575" w:rsidRPr="000B37CE">
        <w:t>können</w:t>
      </w:r>
      <w:r w:rsidRPr="000B37CE">
        <w:t xml:space="preserve"> ausschließlich </w:t>
      </w:r>
      <w:r w:rsidR="00F31D6F">
        <w:t>Anlagen</w:t>
      </w:r>
      <w:r w:rsidRPr="000B37CE">
        <w:t xml:space="preserve">, deren endgültige Stilllegung bis zum Stichtag angezeigt wurde, </w:t>
      </w:r>
      <w:r w:rsidR="001C7575" w:rsidRPr="000B37CE">
        <w:t xml:space="preserve">den zusätzlichen Bedarf an Netzreserve </w:t>
      </w:r>
      <w:r w:rsidRPr="000B37CE">
        <w:t xml:space="preserve">für den </w:t>
      </w:r>
      <w:r w:rsidR="000B37CE" w:rsidRPr="000B37CE">
        <w:t xml:space="preserve">Zeitraum </w:t>
      </w:r>
      <w:r w:rsidRPr="000B37CE">
        <w:t>2019/20</w:t>
      </w:r>
      <w:r w:rsidR="000B37CE" w:rsidRPr="000B37CE">
        <w:t>20</w:t>
      </w:r>
      <w:r w:rsidR="001C7575" w:rsidRPr="000B37CE">
        <w:t xml:space="preserve"> decken</w:t>
      </w:r>
      <w:r w:rsidR="00C03B30" w:rsidRPr="000B37CE">
        <w:t>.</w:t>
      </w:r>
      <w:r w:rsidR="001C7575" w:rsidRPr="000B37CE">
        <w:t xml:space="preserve"> </w:t>
      </w:r>
      <w:r w:rsidR="00AC2D57">
        <w:t>A</w:t>
      </w:r>
      <w:r w:rsidR="00AC2D57">
        <w:t>n</w:t>
      </w:r>
      <w:r w:rsidR="00AC2D57">
        <w:t>lagen</w:t>
      </w:r>
      <w:r w:rsidR="000F60DA">
        <w:t>betreiber</w:t>
      </w:r>
      <w:r w:rsidR="00AC2D57">
        <w:t xml:space="preserve">, die nach dem Stichtag eine endgültige Stilllegung </w:t>
      </w:r>
      <w:r w:rsidR="000F60DA">
        <w:t xml:space="preserve">ihrer Anlage </w:t>
      </w:r>
      <w:r w:rsidR="00AC2D57">
        <w:t xml:space="preserve">anzeigen, können in Abhängigkeit der geltenden gesetzlichen Regelungen </w:t>
      </w:r>
      <w:r w:rsidR="00401BF9">
        <w:t xml:space="preserve">gegebenenfalls </w:t>
      </w:r>
      <w:r w:rsidR="00AC2D57">
        <w:t>in zukün</w:t>
      </w:r>
      <w:r w:rsidR="00AC2D57">
        <w:t>f</w:t>
      </w:r>
      <w:r w:rsidR="00AC2D57">
        <w:t>tigen Interessensbekundungsverfahren berücksichtigt werden.</w:t>
      </w:r>
    </w:p>
    <w:bookmarkEnd w:id="2"/>
    <w:p w14:paraId="3B2830DD" w14:textId="0FE75146" w:rsidR="004B1872" w:rsidRPr="004B1872" w:rsidRDefault="00FF5407" w:rsidP="00FF5407">
      <w:pPr>
        <w:spacing w:line="240" w:lineRule="auto"/>
        <w:jc w:val="left"/>
      </w:pPr>
      <w:r>
        <w:br w:type="page"/>
      </w:r>
    </w:p>
    <w:p w14:paraId="30180803" w14:textId="77777777" w:rsidR="00190711" w:rsidRDefault="004A5AC9" w:rsidP="00EF6590">
      <w:pPr>
        <w:pStyle w:val="berschrift1"/>
      </w:pPr>
      <w:r w:rsidRPr="00EF6590">
        <w:lastRenderedPageBreak/>
        <w:t>Voraussetzungen</w:t>
      </w:r>
      <w:r w:rsidR="00BE36FA">
        <w:t xml:space="preserve"> </w:t>
      </w:r>
      <w:r w:rsidR="003E1AAE">
        <w:t>zur Aufnahme in die Netzreserve</w:t>
      </w:r>
    </w:p>
    <w:p w14:paraId="30180804" w14:textId="77777777" w:rsidR="00097876" w:rsidRPr="00097876" w:rsidRDefault="00F578F6" w:rsidP="00097876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Pr="005E1051">
        <w:rPr>
          <w:sz w:val="24"/>
        </w:rPr>
        <w:t xml:space="preserve">nlagen </w:t>
      </w:r>
      <w:r w:rsidR="000011BE" w:rsidRPr="005E1051">
        <w:rPr>
          <w:sz w:val="24"/>
        </w:rPr>
        <w:t>in Deutschland</w:t>
      </w:r>
    </w:p>
    <w:p w14:paraId="30180805" w14:textId="77777777" w:rsidR="006346AC" w:rsidRDefault="006346AC" w:rsidP="006346AC">
      <w:pPr>
        <w:spacing w:after="240" w:line="276" w:lineRule="auto"/>
      </w:pPr>
      <w:r>
        <w:t xml:space="preserve">Gemäß § 5 Abs. 2 ResKV müssen </w:t>
      </w:r>
      <w:r w:rsidR="0055739B">
        <w:t>A</w:t>
      </w:r>
      <w:r>
        <w:t xml:space="preserve">nlagen in Deutschland bzw. deren Betreiber für </w:t>
      </w:r>
      <w:r w:rsidR="000E06A1">
        <w:t>eine Aufnahme in die Netzreserve</w:t>
      </w:r>
      <w:r>
        <w:t xml:space="preserve"> grundsätzlich alle folgenden Voraussetzungen erfüllen:</w:t>
      </w:r>
    </w:p>
    <w:p w14:paraId="30180806" w14:textId="77777777" w:rsidR="00DB00C4" w:rsidRDefault="00F578F6" w:rsidP="00E41F5B">
      <w:pPr>
        <w:numPr>
          <w:ilvl w:val="0"/>
          <w:numId w:val="35"/>
        </w:numPr>
        <w:spacing w:after="240" w:line="276" w:lineRule="auto"/>
      </w:pPr>
      <w:r>
        <w:t xml:space="preserve">Die Anlage ist systemrelevant im Sinne </w:t>
      </w:r>
      <w:r w:rsidR="00EC35CF">
        <w:t>v</w:t>
      </w:r>
      <w:r>
        <w:t>on</w:t>
      </w:r>
      <w:r w:rsidR="003C41F7">
        <w:t xml:space="preserve"> § 13a Abs. 2 Sätze 8 und 9 EnWG</w:t>
      </w:r>
      <w:r w:rsidR="00EC35CF">
        <w:t>.</w:t>
      </w:r>
    </w:p>
    <w:p w14:paraId="30180807" w14:textId="77777777" w:rsidR="006346AC" w:rsidRDefault="006346AC" w:rsidP="00091BEC">
      <w:pPr>
        <w:numPr>
          <w:ilvl w:val="0"/>
          <w:numId w:val="35"/>
        </w:numPr>
        <w:spacing w:after="240" w:line="276" w:lineRule="auto"/>
      </w:pPr>
      <w:r>
        <w:t>Der Anlagenbetreiber verpflichtet sich, die für die Netzreserve genutzte Anlage nach Ablauf des Vertrages bis zur endgültigen Stilllegung nicht mehr am Energi</w:t>
      </w:r>
      <w:r>
        <w:t>e</w:t>
      </w:r>
      <w:r>
        <w:t>markt einzusetzen.</w:t>
      </w:r>
    </w:p>
    <w:p w14:paraId="30180808" w14:textId="77777777" w:rsidR="00E4223F" w:rsidRDefault="00091BEC" w:rsidP="00091BEC">
      <w:pPr>
        <w:numPr>
          <w:ilvl w:val="0"/>
          <w:numId w:val="35"/>
        </w:numPr>
        <w:spacing w:after="240" w:line="276" w:lineRule="auto"/>
      </w:pPr>
      <w:r>
        <w:t>Die Anzeigefrist nach § 13a Abs. 1 EnWG ist zum Beginn des geplanten Einsatzes in der Netzreserve verstrichen, oder die Anlage ist bereits vorläufig stillgelegt</w:t>
      </w:r>
      <w:r w:rsidR="002C32B1">
        <w:rPr>
          <w:rStyle w:val="Funotenzeichen"/>
        </w:rPr>
        <w:footnoteReference w:id="2"/>
      </w:r>
      <w:r>
        <w:t>.</w:t>
      </w:r>
    </w:p>
    <w:p w14:paraId="30180809" w14:textId="77777777" w:rsidR="00091BEC" w:rsidRDefault="00091BEC" w:rsidP="00091BEC">
      <w:pPr>
        <w:numPr>
          <w:ilvl w:val="0"/>
          <w:numId w:val="35"/>
        </w:numPr>
        <w:spacing w:after="240" w:line="276" w:lineRule="auto"/>
      </w:pPr>
      <w:r>
        <w:t>Alle gesetzlichen und genehmigungsrechtlichen Anforderungen an den Betrieb der Anlage sind für die Vertragsdauer erfüllt, oder die Anlage befindet sich in einem materiell genehmigungsfähigen Zustand.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4223F" w:rsidRPr="00C52102" w14:paraId="3018080F" w14:textId="77777777" w:rsidTr="00DB2D62">
        <w:tc>
          <w:tcPr>
            <w:tcW w:w="1985" w:type="dxa"/>
          </w:tcPr>
          <w:p w14:paraId="3018080A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0B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0C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0D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0E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10" w14:textId="77777777" w:rsidR="00EC35CF" w:rsidRDefault="00EC35CF" w:rsidP="006346AC">
      <w:pPr>
        <w:spacing w:after="240" w:line="276" w:lineRule="auto"/>
      </w:pPr>
    </w:p>
    <w:p w14:paraId="30180815" w14:textId="77777777" w:rsidR="006346AC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="006346AC" w:rsidRPr="005E1051">
        <w:rPr>
          <w:sz w:val="24"/>
        </w:rPr>
        <w:t>nlagen im europäischen Energiebinnenmarkt und in der Schweiz</w:t>
      </w:r>
    </w:p>
    <w:p w14:paraId="30180816" w14:textId="77777777" w:rsidR="006346AC" w:rsidRDefault="006346AC" w:rsidP="006346AC">
      <w:pPr>
        <w:spacing w:after="240" w:line="276" w:lineRule="auto"/>
      </w:pPr>
      <w:r>
        <w:t xml:space="preserve">Gemäß § 5 Abs. </w:t>
      </w:r>
      <w:r w:rsidR="005E1051">
        <w:t>3</w:t>
      </w:r>
      <w:r>
        <w:t xml:space="preserve"> ResKV müssen </w:t>
      </w:r>
      <w:r w:rsidR="0055739B">
        <w:t>A</w:t>
      </w:r>
      <w:r>
        <w:t xml:space="preserve">nlagen </w:t>
      </w:r>
      <w:r w:rsidR="005E1051">
        <w:t>im europäischen Energiebinnenmarkt und in der Schweiz</w:t>
      </w:r>
      <w:r>
        <w:t xml:space="preserve"> bzw. deren Betreiber </w:t>
      </w:r>
      <w:r w:rsidR="000E06A1">
        <w:t>für eine Aufnahme in die Netzreserve</w:t>
      </w:r>
      <w:r>
        <w:t xml:space="preserve"> grundsätzlich </w:t>
      </w:r>
      <w:r w:rsidR="00BE36FA">
        <w:t>die</w:t>
      </w:r>
      <w:r>
        <w:t xml:space="preserve"> folgenden Voraussetzungen erfüllen:</w:t>
      </w:r>
    </w:p>
    <w:p w14:paraId="30180817" w14:textId="633C0CA0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 xml:space="preserve">Die Anlage ist geeignet, zur Lösung der konkreten Systemsicherheitsprobleme in Deutschland beizutragen, d.h. sie erfüllt die Kriterien der technischen Eignung gemäß Kap. </w:t>
      </w:r>
      <w:r w:rsidR="0011302A">
        <w:t>5</w:t>
      </w:r>
      <w:r>
        <w:t>.</w:t>
      </w:r>
    </w:p>
    <w:p w14:paraId="30180818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jeweils nach nationalem Recht des betroffenen Staates zuständigen Behörden erheben keine Einwände im Hinblick auf die Gewährleistung der Versorgungss</w:t>
      </w:r>
      <w:r>
        <w:t>i</w:t>
      </w:r>
      <w:r>
        <w:t>cherheit.</w:t>
      </w:r>
    </w:p>
    <w:p w14:paraId="30180819" w14:textId="11BD3F41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Bindung ist für den erforderlichen Zeitraum gesichert.</w:t>
      </w:r>
    </w:p>
    <w:p w14:paraId="3018081A" w14:textId="24304E06" w:rsidR="003140D0" w:rsidRDefault="003E1AAE" w:rsidP="00F455C0">
      <w:pPr>
        <w:spacing w:after="240" w:line="276" w:lineRule="auto"/>
      </w:pPr>
      <w:r w:rsidRPr="00071FD1">
        <w:lastRenderedPageBreak/>
        <w:t>Die Sicherstellung der vertraglichen Bindung über den Zeitraum umfasst explizit auch den möglichst frühzeitigen Erwerb der notwendigen Grenzkuppelkapazitäten.</w:t>
      </w:r>
    </w:p>
    <w:p w14:paraId="3018081B" w14:textId="23BBD970" w:rsidR="003140D0" w:rsidRDefault="003140D0" w:rsidP="003140D0">
      <w:pPr>
        <w:spacing w:after="240" w:line="276" w:lineRule="auto"/>
      </w:pPr>
      <w:r w:rsidRPr="00700E63">
        <w:t xml:space="preserve">Die Betreiber ausländischer Anlagen fügen diesem Formular eine schriftliche Bestätigung der nach nationalem Recht zuständigen Behörden des betroffenen Staates als Anlage hinzu bzw. reichen diese </w:t>
      </w:r>
      <w:r w:rsidR="00575D6B">
        <w:t xml:space="preserve">unverzüglich </w:t>
      </w:r>
      <w:r w:rsidR="00E12CD5">
        <w:t>nach Abgabe der Unterlagen zur Interessensb</w:t>
      </w:r>
      <w:r w:rsidR="00E12CD5">
        <w:t>e</w:t>
      </w:r>
      <w:r w:rsidR="00E12CD5">
        <w:t>kundung</w:t>
      </w:r>
      <w:r w:rsidR="00603DEF">
        <w:t xml:space="preserve"> </w:t>
      </w:r>
      <w:r>
        <w:t>nach.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6346AC" w:rsidRPr="00C52102" w14:paraId="30180821" w14:textId="77777777" w:rsidTr="00DB2D62">
        <w:tc>
          <w:tcPr>
            <w:tcW w:w="1985" w:type="dxa"/>
          </w:tcPr>
          <w:p w14:paraId="3018081C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1D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1E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1F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20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22" w14:textId="77777777" w:rsidR="006346AC" w:rsidRDefault="006346AC" w:rsidP="006346AC">
      <w:pPr>
        <w:spacing w:after="240" w:line="276" w:lineRule="auto"/>
      </w:pPr>
    </w:p>
    <w:p w14:paraId="30180824" w14:textId="5B7D624E" w:rsidR="00482FAC" w:rsidRDefault="00F76D61" w:rsidP="00F76D61">
      <w:pPr>
        <w:spacing w:after="240" w:line="276" w:lineRule="auto"/>
      </w:pPr>
      <w:r>
        <w:t>Die</w:t>
      </w:r>
      <w:r w:rsidRPr="00F76D61">
        <w:t xml:space="preserve"> </w:t>
      </w:r>
      <w:r>
        <w:t>V</w:t>
      </w:r>
      <w:r w:rsidRPr="00F76D61">
        <w:t>erpflicht</w:t>
      </w:r>
      <w:r>
        <w:t xml:space="preserve">ung, </w:t>
      </w:r>
      <w:r w:rsidRPr="00F76D61">
        <w:t>die für die Netzreserve genutzte Anlage nach Ablauf des Vertrages bis zur endgültigen Stilllegung nicht mehr am Energiemarkt einzuset</w:t>
      </w:r>
      <w:r w:rsidR="00FF5407">
        <w:t>zen, gilt für Betreiber aus</w:t>
      </w:r>
      <w:r>
        <w:t xml:space="preserve">ländischer </w:t>
      </w:r>
      <w:r w:rsidR="00071FD1">
        <w:t>A</w:t>
      </w:r>
      <w:r>
        <w:t>nlagen nicht.</w:t>
      </w:r>
    </w:p>
    <w:p w14:paraId="30180825" w14:textId="77777777" w:rsidR="00482FAC" w:rsidRPr="005E1051" w:rsidRDefault="00482FAC" w:rsidP="00482FAC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 xml:space="preserve">Voraussetzungen für die </w:t>
      </w:r>
      <w:r w:rsidR="00C600CA">
        <w:rPr>
          <w:sz w:val="24"/>
        </w:rPr>
        <w:t>Aufnahme</w:t>
      </w:r>
      <w:r>
        <w:rPr>
          <w:sz w:val="24"/>
        </w:rPr>
        <w:t xml:space="preserve"> von</w:t>
      </w:r>
      <w:r w:rsidR="00C600CA">
        <w:rPr>
          <w:sz w:val="24"/>
        </w:rPr>
        <w:t xml:space="preserve"> </w:t>
      </w:r>
      <w:r>
        <w:rPr>
          <w:sz w:val="24"/>
        </w:rPr>
        <w:t>Anlagen</w:t>
      </w:r>
      <w:r w:rsidR="00C600CA">
        <w:rPr>
          <w:sz w:val="24"/>
        </w:rPr>
        <w:t>portfolios</w:t>
      </w:r>
    </w:p>
    <w:p w14:paraId="30180826" w14:textId="77777777" w:rsidR="004E42FF" w:rsidRDefault="00AE24A6" w:rsidP="007D59D8">
      <w:pPr>
        <w:pStyle w:val="Textkrper21"/>
        <w:spacing w:after="24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Die </w:t>
      </w:r>
      <w:r w:rsidRPr="00AE24A6">
        <w:rPr>
          <w:rFonts w:ascii="Verdana" w:hAnsi="Verdana"/>
          <w:sz w:val="20"/>
        </w:rPr>
        <w:t>zur Gewährleistung der Sicherhei</w:t>
      </w:r>
      <w:r>
        <w:rPr>
          <w:rFonts w:ascii="Verdana" w:hAnsi="Verdana"/>
          <w:sz w:val="20"/>
        </w:rPr>
        <w:t>t und Zuverlässigkeit des Elekt</w:t>
      </w:r>
      <w:r w:rsidRPr="00AE24A6">
        <w:rPr>
          <w:rFonts w:ascii="Verdana" w:hAnsi="Verdana"/>
          <w:sz w:val="20"/>
        </w:rPr>
        <w:t>rizitätsversorgung</w:t>
      </w:r>
      <w:r w:rsidRPr="00AE24A6">
        <w:rPr>
          <w:rFonts w:ascii="Verdana" w:hAnsi="Verdana"/>
          <w:sz w:val="20"/>
        </w:rPr>
        <w:t>s</w:t>
      </w:r>
      <w:r w:rsidRPr="00AE24A6">
        <w:rPr>
          <w:rFonts w:ascii="Verdana" w:hAnsi="Verdana"/>
          <w:sz w:val="20"/>
        </w:rPr>
        <w:t xml:space="preserve">systems </w:t>
      </w:r>
      <w:r>
        <w:rPr>
          <w:rFonts w:ascii="Verdana" w:hAnsi="Verdana"/>
          <w:sz w:val="20"/>
        </w:rPr>
        <w:t>in der Netzreserve vorzuhaltende</w:t>
      </w:r>
      <w:r w:rsidR="00AB37EF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 xml:space="preserve"> </w:t>
      </w:r>
      <w:r w:rsidRPr="00AE24A6">
        <w:rPr>
          <w:rFonts w:ascii="Verdana" w:hAnsi="Verdana"/>
          <w:sz w:val="20"/>
        </w:rPr>
        <w:t>Erzeugungskapazitäten</w:t>
      </w:r>
      <w:r>
        <w:rPr>
          <w:rFonts w:ascii="Verdana" w:hAnsi="Verdana"/>
          <w:sz w:val="20"/>
        </w:rPr>
        <w:t xml:space="preserve"> können auch </w:t>
      </w:r>
      <w:r w:rsidR="00EB01EB">
        <w:rPr>
          <w:rFonts w:ascii="Verdana" w:hAnsi="Verdana"/>
          <w:sz w:val="20"/>
        </w:rPr>
        <w:t>über</w:t>
      </w:r>
      <w:r>
        <w:rPr>
          <w:rFonts w:ascii="Verdana" w:hAnsi="Verdana"/>
          <w:sz w:val="20"/>
        </w:rPr>
        <w:t xml:space="preserve"> Anlagenportfolios </w:t>
      </w:r>
      <w:r w:rsidR="00EB01EB">
        <w:rPr>
          <w:rFonts w:ascii="Verdana" w:hAnsi="Verdana"/>
          <w:sz w:val="20"/>
        </w:rPr>
        <w:t>bereitgestellt</w:t>
      </w:r>
      <w:r>
        <w:rPr>
          <w:rFonts w:ascii="Verdana" w:hAnsi="Verdana"/>
          <w:sz w:val="20"/>
        </w:rPr>
        <w:t xml:space="preserve"> werden</w:t>
      </w:r>
      <w:r w:rsidRPr="00AE24A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Aus den </w:t>
      </w:r>
      <w:r w:rsidR="00915A33">
        <w:rPr>
          <w:rFonts w:ascii="Verdana" w:hAnsi="Verdana"/>
          <w:sz w:val="20"/>
        </w:rPr>
        <w:t>Kriterien</w:t>
      </w:r>
      <w:r>
        <w:rPr>
          <w:rFonts w:ascii="Verdana" w:hAnsi="Verdana"/>
          <w:sz w:val="20"/>
        </w:rPr>
        <w:t xml:space="preserve"> gemäß </w:t>
      </w:r>
      <w:r w:rsidRPr="00AE24A6">
        <w:rPr>
          <w:rFonts w:ascii="Verdana" w:hAnsi="Verdana"/>
          <w:sz w:val="20"/>
        </w:rPr>
        <w:t xml:space="preserve">§ 5 Abs. </w:t>
      </w:r>
      <w:r w:rsidR="00915A33">
        <w:rPr>
          <w:rFonts w:ascii="Verdana" w:hAnsi="Verdana"/>
          <w:sz w:val="20"/>
        </w:rPr>
        <w:t>2 und 3</w:t>
      </w:r>
      <w:r w:rsidRPr="00AE24A6">
        <w:rPr>
          <w:rFonts w:ascii="Verdana" w:hAnsi="Verdana"/>
          <w:sz w:val="20"/>
        </w:rPr>
        <w:t xml:space="preserve"> ResKV</w:t>
      </w:r>
      <w:r w:rsidR="00915A33">
        <w:rPr>
          <w:rFonts w:ascii="Verdana" w:hAnsi="Verdana"/>
          <w:sz w:val="20"/>
        </w:rPr>
        <w:t xml:space="preserve"> ergeben sich dafür folgende Voraussetzungen:</w:t>
      </w:r>
    </w:p>
    <w:p w14:paraId="30180827" w14:textId="24A077A1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in Deutschland: Alle Anlagen müssen </w:t>
      </w:r>
      <w:r w:rsidR="0071395B">
        <w:t>jeweils</w:t>
      </w:r>
      <w:r>
        <w:t xml:space="preserve"> </w:t>
      </w:r>
      <w:r w:rsidR="00AB37EF">
        <w:t>die</w:t>
      </w:r>
      <w:r>
        <w:t xml:space="preserve"> in Kap. </w:t>
      </w:r>
      <w:r w:rsidR="000D0ED7">
        <w:t>4</w:t>
      </w:r>
      <w:r>
        <w:t>.1 genannten Voraussetzungen erfüllen.</w:t>
      </w:r>
    </w:p>
    <w:p w14:paraId="30180828" w14:textId="722186E0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</w:t>
      </w:r>
      <w:r w:rsidRPr="00915A33">
        <w:t>im europäischen Energiebinnenmarkt und in der Schweiz</w:t>
      </w:r>
      <w:r>
        <w:t xml:space="preserve">: </w:t>
      </w:r>
      <w:r w:rsidR="00DC774C" w:rsidRPr="00DC774C">
        <w:t xml:space="preserve">Alle Anlagen müssen </w:t>
      </w:r>
      <w:r w:rsidR="0071395B">
        <w:t>jeweils</w:t>
      </w:r>
      <w:r w:rsidR="00DC774C" w:rsidRPr="00DC774C">
        <w:t xml:space="preserve"> </w:t>
      </w:r>
      <w:r w:rsidR="00AB37EF">
        <w:t>die</w:t>
      </w:r>
      <w:r w:rsidR="00DC774C" w:rsidRPr="00DC774C">
        <w:t xml:space="preserve"> in Kap. </w:t>
      </w:r>
      <w:r w:rsidR="00793066">
        <w:t>4</w:t>
      </w:r>
      <w:r w:rsidR="00DC774C" w:rsidRPr="00DC774C">
        <w:t>.</w:t>
      </w:r>
      <w:r w:rsidR="00DC774C">
        <w:t>2</w:t>
      </w:r>
      <w:r w:rsidR="00DC774C" w:rsidRPr="00DC774C">
        <w:t xml:space="preserve"> genannten Voraussetzungen erfüllen.</w:t>
      </w:r>
      <w:r w:rsidR="00DC774C">
        <w:t xml:space="preserve"> Die Vorau</w:t>
      </w:r>
      <w:r w:rsidR="00DC774C">
        <w:t>s</w:t>
      </w:r>
      <w:r w:rsidR="00DC774C">
        <w:t xml:space="preserve">setzung der technischen Eignung gemäß </w:t>
      </w:r>
      <w:r w:rsidR="00DC774C" w:rsidRPr="00DC774C">
        <w:t xml:space="preserve">§ 5 Abs. 3 ResKV </w:t>
      </w:r>
      <w:r w:rsidR="00DC774C">
        <w:t>ist dabei auf das Anl</w:t>
      </w:r>
      <w:r w:rsidR="00DC774C">
        <w:t>a</w:t>
      </w:r>
      <w:r w:rsidR="00DC774C">
        <w:t xml:space="preserve">genportfolio zu beziehen. </w:t>
      </w:r>
      <w:r w:rsidR="00E8217E">
        <w:t>Dies bedeutet insbesondere, dass mehrere Anlagen nur dann als Anlagenportfolio angeboten werden können, wenn sie alle eine ähnliche physikalische Wirkung auf die Systemsicherheitsprobleme in Deutschland aufwe</w:t>
      </w:r>
      <w:r w:rsidR="00E8217E">
        <w:t>i</w:t>
      </w:r>
      <w:r w:rsidR="00E8217E">
        <w:t>sen.</w:t>
      </w:r>
    </w:p>
    <w:p w14:paraId="30180829" w14:textId="77777777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>Der Abrufprozess ist für alle Anlagen des Portfolios</w:t>
      </w:r>
      <w:r w:rsidR="005D5AA4" w:rsidRPr="005D5AA4">
        <w:t xml:space="preserve"> </w:t>
      </w:r>
      <w:r w:rsidR="005D5AA4">
        <w:t>einheitlich.</w:t>
      </w:r>
    </w:p>
    <w:p w14:paraId="3018082A" w14:textId="0B4021FC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 xml:space="preserve">Die physikalische Wirkung </w:t>
      </w:r>
      <w:r w:rsidR="00483970">
        <w:t>des Anlagenp</w:t>
      </w:r>
      <w:r>
        <w:t>ortfolios</w:t>
      </w:r>
      <w:r w:rsidR="005176D7">
        <w:t xml:space="preserve"> kann</w:t>
      </w:r>
      <w:r>
        <w:t xml:space="preserve"> </w:t>
      </w:r>
      <w:r w:rsidR="007D526C">
        <w:t xml:space="preserve">auf Anforderung </w:t>
      </w:r>
      <w:r w:rsidR="005D5AA4">
        <w:t xml:space="preserve">geeignet </w:t>
      </w:r>
      <w:r>
        <w:t>nachgewiesen werden.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71395B" w:rsidRPr="00C52102" w14:paraId="30180830" w14:textId="77777777" w:rsidTr="00097453">
        <w:tc>
          <w:tcPr>
            <w:tcW w:w="1985" w:type="dxa"/>
          </w:tcPr>
          <w:p w14:paraId="3018082B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2C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2D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2E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2F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32" w14:textId="77777777" w:rsidR="00190711" w:rsidRDefault="00190711" w:rsidP="00F76D61">
      <w:pPr>
        <w:pStyle w:val="berschrift1"/>
      </w:pPr>
      <w:bookmarkStart w:id="3" w:name="_Toc513542458"/>
      <w:r w:rsidRPr="00F76D61">
        <w:lastRenderedPageBreak/>
        <w:t>Technische</w:t>
      </w:r>
      <w:r w:rsidR="003E1A88">
        <w:t xml:space="preserve"> </w:t>
      </w:r>
      <w:r w:rsidR="008B26EE">
        <w:t>und wirtschaftliche</w:t>
      </w:r>
      <w:r w:rsidRPr="00F76D61">
        <w:t xml:space="preserve"> </w:t>
      </w:r>
      <w:bookmarkEnd w:id="3"/>
      <w:r w:rsidR="004A5AC9" w:rsidRPr="00F76D61">
        <w:t>Eignung</w:t>
      </w:r>
    </w:p>
    <w:p w14:paraId="30180834" w14:textId="527E5505" w:rsidR="00EC1282" w:rsidRPr="009F23E2" w:rsidRDefault="00700E63" w:rsidP="009F23E2">
      <w:pPr>
        <w:spacing w:after="240" w:line="276" w:lineRule="auto"/>
      </w:pPr>
      <w:r>
        <w:t xml:space="preserve">Aufgrund unterschiedlicher Eigenschaften der </w:t>
      </w:r>
      <w:r w:rsidR="00071FD1">
        <w:t>im Rahmen der ResKV einzusetzenden A</w:t>
      </w:r>
      <w:r w:rsidR="00071FD1">
        <w:t>n</w:t>
      </w:r>
      <w:r w:rsidR="00071FD1">
        <w:t xml:space="preserve">lagen und der </w:t>
      </w:r>
      <w:r>
        <w:t>zu berücksichtigenden Szenarien</w:t>
      </w:r>
      <w:r w:rsidR="00EC2B54">
        <w:rPr>
          <w:rStyle w:val="Funotenzeichen"/>
        </w:rPr>
        <w:footnoteReference w:id="3"/>
      </w:r>
      <w:r w:rsidR="00EC2B54">
        <w:t xml:space="preserve"> </w:t>
      </w:r>
      <w:r>
        <w:t xml:space="preserve">können die Anforderungen nicht </w:t>
      </w:r>
      <w:r w:rsidR="00EC2B54">
        <w:t>sta</w:t>
      </w:r>
      <w:r w:rsidR="00EC2B54">
        <w:t>n</w:t>
      </w:r>
      <w:r w:rsidR="00EC2B54">
        <w:t xml:space="preserve">dardisiert werden, wie </w:t>
      </w:r>
      <w:r>
        <w:t>beispielsweise jene für die Regelleistungserbringung. Dies betrifft sowohl den Erbringungsort der Netzreserveleistung sowie technische und prozessuale Mindestanforderungen. Damit allerdings die technische Eignung einer Anlage</w:t>
      </w:r>
      <w:r w:rsidR="0071395B">
        <w:t xml:space="preserve"> bzw. eines Anlagenportfolios</w:t>
      </w:r>
      <w:r>
        <w:t xml:space="preserve"> für eine Teilnahme an der Netzreserve grundsätzlich gegeben ist, sol</w:t>
      </w:r>
      <w:r>
        <w:t>l</w:t>
      </w:r>
      <w:r>
        <w:t>ten</w:t>
      </w:r>
      <w:r w:rsidRPr="009F23E2">
        <w:t xml:space="preserve"> </w:t>
      </w:r>
      <w:r w:rsidR="00EC2B54">
        <w:t xml:space="preserve">nachfolgende </w:t>
      </w:r>
      <w:r>
        <w:t>Mindestanforderungen erfüllt</w:t>
      </w:r>
      <w:r w:rsidRPr="009F23E2">
        <w:t xml:space="preserve"> werden.</w:t>
      </w:r>
    </w:p>
    <w:p w14:paraId="30180835" w14:textId="77777777" w:rsidR="00190711" w:rsidRPr="00E65AB3" w:rsidRDefault="009F23E2" w:rsidP="00E65AB3">
      <w:pPr>
        <w:pStyle w:val="berschrift1"/>
        <w:numPr>
          <w:ilvl w:val="1"/>
          <w:numId w:val="9"/>
        </w:numPr>
        <w:rPr>
          <w:sz w:val="24"/>
        </w:rPr>
      </w:pPr>
      <w:r w:rsidRPr="00E65AB3">
        <w:rPr>
          <w:sz w:val="24"/>
        </w:rPr>
        <w:t>Mindestanforderungen</w:t>
      </w:r>
    </w:p>
    <w:p w14:paraId="30180836" w14:textId="77777777" w:rsidR="00190711" w:rsidRDefault="000E06A1" w:rsidP="00E41F5B">
      <w:pPr>
        <w:pStyle w:val="Standardeinzug"/>
        <w:tabs>
          <w:tab w:val="left" w:pos="9923"/>
        </w:tabs>
        <w:spacing w:after="240" w:line="276" w:lineRule="auto"/>
        <w:ind w:left="0"/>
      </w:pPr>
      <w:r>
        <w:t>Für die Aufnahme in die Netzreserve</w:t>
      </w:r>
      <w:r w:rsidR="003F1719">
        <w:t xml:space="preserve"> sind durch die </w:t>
      </w:r>
      <w:r w:rsidR="00700E63">
        <w:t>A</w:t>
      </w:r>
      <w:r w:rsidR="003F1719">
        <w:t>nlage</w:t>
      </w:r>
      <w:r w:rsidR="0071395B">
        <w:t>n</w:t>
      </w:r>
      <w:r w:rsidR="003F1719">
        <w:t xml:space="preserve"> bzw. deren Betreiber die folgenden </w:t>
      </w:r>
      <w:r w:rsidR="00AE3DDD">
        <w:t xml:space="preserve">technischen und prozessualen </w:t>
      </w:r>
      <w:r w:rsidR="003F1719">
        <w:t>Mindestanforderungen zu erfüllen</w:t>
      </w:r>
      <w:r w:rsidR="00810C49">
        <w:t>.</w:t>
      </w:r>
    </w:p>
    <w:p w14:paraId="30180837" w14:textId="496F2881" w:rsidR="00AB5F63" w:rsidRDefault="00AB5F63" w:rsidP="001D2628">
      <w:pPr>
        <w:numPr>
          <w:ilvl w:val="0"/>
          <w:numId w:val="35"/>
        </w:numPr>
        <w:spacing w:after="240" w:line="276" w:lineRule="auto"/>
      </w:pPr>
      <w:r>
        <w:t>D</w:t>
      </w:r>
      <w:r w:rsidR="00214558">
        <w:t>er Erbringungsort der Netzreserveleistung</w:t>
      </w:r>
      <w:r w:rsidR="004A4189">
        <w:t xml:space="preserve"> </w:t>
      </w:r>
      <w:r w:rsidR="00214558">
        <w:t>stellt sicher</w:t>
      </w:r>
      <w:r w:rsidR="004A4189">
        <w:t>, dass die</w:t>
      </w:r>
      <w:r>
        <w:t xml:space="preserve"> </w:t>
      </w:r>
      <w:r w:rsidR="00700E63">
        <w:t>A</w:t>
      </w:r>
      <w:r w:rsidR="00214558">
        <w:t>nlage</w:t>
      </w:r>
      <w:r w:rsidR="00BE1978">
        <w:t xml:space="preserve"> bzw. das Anlagenportfolio</w:t>
      </w:r>
      <w:r>
        <w:t xml:space="preserve"> </w:t>
      </w:r>
      <w:r w:rsidR="00196E42" w:rsidRPr="00196E42">
        <w:t>zur Lösung der konkreten Systemsicherheitsprobleme in Deutschland beitragen</w:t>
      </w:r>
      <w:r w:rsidR="004A4189">
        <w:t xml:space="preserve"> kann</w:t>
      </w:r>
      <w:r w:rsidR="00700E63">
        <w:t>,</w:t>
      </w:r>
      <w:r w:rsidR="00700E63" w:rsidRPr="00700E63">
        <w:t xml:space="preserve"> wie sie im Bericht der B</w:t>
      </w:r>
      <w:r w:rsidR="00700E63">
        <w:t>undesnetzagentur</w:t>
      </w:r>
      <w:r w:rsidR="00700E63" w:rsidRPr="00700E63">
        <w:t xml:space="preserve"> beschri</w:t>
      </w:r>
      <w:r w:rsidR="00700E63" w:rsidRPr="00700E63">
        <w:t>e</w:t>
      </w:r>
      <w:r w:rsidR="00700E63" w:rsidRPr="00700E63">
        <w:t>ben steh</w:t>
      </w:r>
      <w:r w:rsidR="00700E63">
        <w:t>en</w:t>
      </w:r>
      <w:r w:rsidR="007B3BEE">
        <w:t xml:space="preserve">. </w:t>
      </w:r>
    </w:p>
    <w:p w14:paraId="30180838" w14:textId="77777777" w:rsidR="00C86A9D" w:rsidRDefault="004A4189" w:rsidP="008B26EE">
      <w:pPr>
        <w:numPr>
          <w:ilvl w:val="0"/>
          <w:numId w:val="35"/>
        </w:numPr>
        <w:spacing w:after="240" w:line="276" w:lineRule="auto"/>
      </w:pPr>
      <w:r>
        <w:t>Die d</w:t>
      </w:r>
      <w:r w:rsidR="00C86A9D">
        <w:t>urchgängige Erreichbarkeit</w:t>
      </w:r>
      <w:r>
        <w:t xml:space="preserve"> des Anlagenpersonals ist sichergestellt</w:t>
      </w:r>
      <w:r w:rsidR="00C86A9D">
        <w:t>, d.h. 7 Tage die Woche</w:t>
      </w:r>
      <w:r w:rsidR="001A39C5">
        <w:t xml:space="preserve"> jeweils 24 Stunden</w:t>
      </w:r>
      <w:r>
        <w:t>.</w:t>
      </w:r>
      <w:r w:rsidR="008B26EE">
        <w:t xml:space="preserve"> Hierzu</w:t>
      </w:r>
      <w:r w:rsidR="008B26EE" w:rsidRPr="008B26EE">
        <w:t xml:space="preserve"> nennt der </w:t>
      </w:r>
      <w:r w:rsidR="00FA154B">
        <w:t xml:space="preserve">Anlagenbetreiber </w:t>
      </w:r>
      <w:r w:rsidR="007B3BEE">
        <w:t>dem z</w:t>
      </w:r>
      <w:r w:rsidR="007B3BEE">
        <w:t>u</w:t>
      </w:r>
      <w:r w:rsidR="007B3BEE">
        <w:t xml:space="preserve">ständigen </w:t>
      </w:r>
      <w:r w:rsidR="008B26EE" w:rsidRPr="008B26EE">
        <w:t>Ü</w:t>
      </w:r>
      <w:r w:rsidR="008B26EE">
        <w:t>bertragungsnetzbetreiber, mit dem der Netzreservevertrag geschlo</w:t>
      </w:r>
      <w:r w:rsidR="008B26EE">
        <w:t>s</w:t>
      </w:r>
      <w:r w:rsidR="008B26EE">
        <w:t xml:space="preserve">sen ist, </w:t>
      </w:r>
      <w:r w:rsidR="007B3BEE">
        <w:t xml:space="preserve">im </w:t>
      </w:r>
      <w:r w:rsidR="007B3BEE" w:rsidRPr="007B3BEE">
        <w:rPr>
          <w:b/>
          <w:i/>
        </w:rPr>
        <w:t>Datenblatt Netzreserve</w:t>
      </w:r>
      <w:r w:rsidR="007B3BEE" w:rsidRPr="008B26EE">
        <w:t xml:space="preserve"> </w:t>
      </w:r>
      <w:r w:rsidR="008B26EE" w:rsidRPr="008B26EE">
        <w:t>eine Kontaktstelle, die ständig telefonisch und per E-Mail erreichbar ist.</w:t>
      </w:r>
    </w:p>
    <w:p w14:paraId="30180839" w14:textId="77777777" w:rsidR="00AE3DDD" w:rsidRDefault="00B822E7" w:rsidP="00AE3DDD">
      <w:pPr>
        <w:numPr>
          <w:ilvl w:val="0"/>
          <w:numId w:val="35"/>
        </w:numPr>
        <w:spacing w:after="240" w:line="276" w:lineRule="auto"/>
      </w:pPr>
      <w:r>
        <w:t>Bei Anforderung von Erzeugungsleistung aus einer Anlage</w:t>
      </w:r>
      <w:r w:rsidR="00BE1978">
        <w:t xml:space="preserve"> bzw. eines Anlage</w:t>
      </w:r>
      <w:r w:rsidR="00BE1978">
        <w:t>n</w:t>
      </w:r>
      <w:r w:rsidR="00BE1978">
        <w:t>portfolios</w:t>
      </w:r>
      <w:r>
        <w:t xml:space="preserve"> in der Netzreserve erfolgt die Energielieferung über einen Bilanzkreis in der Regelzone des Anschluss-Übertragungsnetzbetreibers. Befindet sich die Anl</w:t>
      </w:r>
      <w:r>
        <w:t>a</w:t>
      </w:r>
      <w:r>
        <w:t>ge</w:t>
      </w:r>
      <w:r w:rsidR="00BE1978">
        <w:t xml:space="preserve"> bzw. das Anlagenportfolio</w:t>
      </w:r>
      <w:r>
        <w:t xml:space="preserve"> außerhalb Deutschlands</w:t>
      </w:r>
      <w:r w:rsidR="00AE3DDD">
        <w:t xml:space="preserve"> </w:t>
      </w:r>
      <w:r w:rsidR="00AE3DDD" w:rsidRPr="00AE3DDD">
        <w:t>im europäischen Energi</w:t>
      </w:r>
      <w:r w:rsidR="00AE3DDD" w:rsidRPr="00AE3DDD">
        <w:t>e</w:t>
      </w:r>
      <w:r w:rsidR="00AE3DDD" w:rsidRPr="00AE3DDD">
        <w:t xml:space="preserve">binnenmarkt </w:t>
      </w:r>
      <w:r>
        <w:t>oder</w:t>
      </w:r>
      <w:r w:rsidR="00AE3DDD" w:rsidRPr="00AE3DDD">
        <w:t xml:space="preserve"> in der Schweiz</w:t>
      </w:r>
      <w:r w:rsidR="001A39C5">
        <w:t>, so</w:t>
      </w:r>
      <w:r>
        <w:t xml:space="preserve"> sorgt der Anlagenbetreiber für die bilanzielle Abwicklung der </w:t>
      </w:r>
      <w:r w:rsidR="00C86A9D">
        <w:t>grenzüberschreitenden</w:t>
      </w:r>
      <w:r>
        <w:t xml:space="preserve"> Energielieferung</w:t>
      </w:r>
      <w:r w:rsidR="00C86A9D">
        <w:t xml:space="preserve"> in die Regelzone desjen</w:t>
      </w:r>
      <w:r w:rsidR="00C86A9D">
        <w:t>i</w:t>
      </w:r>
      <w:r w:rsidR="00C86A9D">
        <w:t>gen Übertragungsnetzbetreibers, mit dem der Netzreservevertrag geschlossen ist</w:t>
      </w:r>
      <w:r w:rsidR="007B3BEE">
        <w:t>. I</w:t>
      </w:r>
      <w:r>
        <w:t xml:space="preserve">nsbesondere </w:t>
      </w:r>
      <w:r w:rsidR="007B3BEE">
        <w:t xml:space="preserve">kümmert sich der Anlagenbetreiber um </w:t>
      </w:r>
      <w:r>
        <w:t xml:space="preserve">die </w:t>
      </w:r>
      <w:r w:rsidR="00BC3190">
        <w:t xml:space="preserve">möglichst frühzeitige </w:t>
      </w:r>
      <w:r>
        <w:t xml:space="preserve">Beschaffung </w:t>
      </w:r>
      <w:r w:rsidR="00C86A9D">
        <w:t>von Grenzkuppelkapazität und Anmeldung zugehöriger Fahrpläne.</w:t>
      </w:r>
    </w:p>
    <w:p w14:paraId="3018083A" w14:textId="77777777" w:rsidR="001A39C5" w:rsidRDefault="001A39C5" w:rsidP="00AE3DDD">
      <w:pPr>
        <w:numPr>
          <w:ilvl w:val="0"/>
          <w:numId w:val="35"/>
        </w:numPr>
        <w:spacing w:after="240" w:line="276" w:lineRule="auto"/>
      </w:pPr>
      <w:r>
        <w:t>Die Anfahrzeit bei Anforderung sollte 24 Stunden nicht überschreiten</w:t>
      </w:r>
      <w:r w:rsidR="007B3BEE">
        <w:t xml:space="preserve">. </w:t>
      </w:r>
    </w:p>
    <w:p w14:paraId="3018083B" w14:textId="77777777" w:rsidR="001A39C5" w:rsidRDefault="006C729C" w:rsidP="00AE3DDD">
      <w:pPr>
        <w:numPr>
          <w:ilvl w:val="0"/>
          <w:numId w:val="35"/>
        </w:numPr>
        <w:spacing w:after="240" w:line="276" w:lineRule="auto"/>
      </w:pPr>
      <w:r>
        <w:t>Der Anforderungswert der Erzeugungsleistung muss jederzeit änderbar und vom Anlagenbetreiber unter Berücksichtigung ggf. vorhandener technischen Restrikti</w:t>
      </w:r>
      <w:r>
        <w:t>o</w:t>
      </w:r>
      <w:r>
        <w:t>nen der Anlage umsetzbar sein.</w:t>
      </w:r>
    </w:p>
    <w:p w14:paraId="3018083C" w14:textId="77777777" w:rsidR="003E1A88" w:rsidRDefault="00FA154B" w:rsidP="00AE3DDD">
      <w:pPr>
        <w:numPr>
          <w:ilvl w:val="0"/>
          <w:numId w:val="35"/>
        </w:numPr>
        <w:spacing w:after="240" w:line="276" w:lineRule="auto"/>
      </w:pPr>
      <w:r>
        <w:t>Die Abwicklungssprache ist Deutsch oder E</w:t>
      </w:r>
      <w:r w:rsidR="003E1A88">
        <w:t>nglisch.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65AB3" w:rsidRPr="00C52102" w14:paraId="30180842" w14:textId="77777777" w:rsidTr="00DB2D62">
        <w:tc>
          <w:tcPr>
            <w:tcW w:w="1985" w:type="dxa"/>
          </w:tcPr>
          <w:p w14:paraId="3018083D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lastRenderedPageBreak/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3E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3F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40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41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38E3B1C" w14:textId="77777777" w:rsidR="004B1872" w:rsidRDefault="004B1872" w:rsidP="00E41F5B">
      <w:pPr>
        <w:pStyle w:val="Standardeinzug"/>
        <w:tabs>
          <w:tab w:val="left" w:pos="9923"/>
        </w:tabs>
        <w:spacing w:after="240" w:line="276" w:lineRule="auto"/>
        <w:ind w:left="0"/>
      </w:pPr>
    </w:p>
    <w:p w14:paraId="30180844" w14:textId="77777777" w:rsidR="00190711" w:rsidRPr="00E65AB3" w:rsidRDefault="00392A11" w:rsidP="00E65AB3">
      <w:pPr>
        <w:pStyle w:val="berschrift1"/>
        <w:numPr>
          <w:ilvl w:val="1"/>
          <w:numId w:val="9"/>
        </w:numPr>
        <w:rPr>
          <w:sz w:val="24"/>
        </w:rPr>
      </w:pPr>
      <w:bookmarkStart w:id="4" w:name="_Toc513542471"/>
      <w:r>
        <w:rPr>
          <w:sz w:val="24"/>
        </w:rPr>
        <w:t xml:space="preserve">Technische, prozessuale und wirtschaftliche </w:t>
      </w:r>
      <w:bookmarkEnd w:id="4"/>
      <w:r w:rsidR="003E1A88">
        <w:rPr>
          <w:sz w:val="24"/>
        </w:rPr>
        <w:t>Daten</w:t>
      </w:r>
    </w:p>
    <w:p w14:paraId="30180845" w14:textId="77777777" w:rsidR="00340EFB" w:rsidRDefault="00340EFB" w:rsidP="00E41F5B">
      <w:pPr>
        <w:pStyle w:val="Standardeinzug"/>
        <w:tabs>
          <w:tab w:val="left" w:pos="9923"/>
        </w:tabs>
        <w:spacing w:after="240" w:line="276" w:lineRule="auto"/>
        <w:ind w:left="0" w:right="-2"/>
      </w:pPr>
      <w:r w:rsidRPr="00C52102">
        <w:t xml:space="preserve">Der </w:t>
      </w:r>
      <w:r w:rsidR="00FA154B">
        <w:t>Anlagenbetreiber</w:t>
      </w:r>
      <w:r w:rsidRPr="00C52102">
        <w:t xml:space="preserve"> </w:t>
      </w:r>
      <w:r w:rsidR="00FA154B">
        <w:t>benennt</w:t>
      </w:r>
      <w:r w:rsidRPr="00C52102">
        <w:t xml:space="preserve"> für </w:t>
      </w:r>
      <w:r w:rsidRPr="00E65AB3">
        <w:t>jede</w:t>
      </w:r>
      <w:r w:rsidRPr="00C52102">
        <w:t xml:space="preserve"> </w:t>
      </w:r>
      <w:r w:rsidR="00FA154B">
        <w:t>A</w:t>
      </w:r>
      <w:r w:rsidR="00E65AB3">
        <w:t>nlage</w:t>
      </w:r>
      <w:r w:rsidR="00BE1978">
        <w:t xml:space="preserve"> bzw. jedes Anlagenportfolio</w:t>
      </w:r>
      <w:r w:rsidRPr="00C52102">
        <w:t>, für die</w:t>
      </w:r>
      <w:r w:rsidR="00E65AB3">
        <w:t xml:space="preserve"> er I</w:t>
      </w:r>
      <w:r w:rsidR="00E65AB3">
        <w:t>n</w:t>
      </w:r>
      <w:r w:rsidR="00E65AB3">
        <w:t>teresse zur Aufnahme in die Netzreserve bekundet, die zugehörigen technischen</w:t>
      </w:r>
      <w:r w:rsidR="00392A11">
        <w:t>, pr</w:t>
      </w:r>
      <w:r w:rsidR="00392A11">
        <w:t>o</w:t>
      </w:r>
      <w:r w:rsidR="00392A11">
        <w:t>zessualen und wirtschaftlichen</w:t>
      </w:r>
      <w:r w:rsidR="00E65AB3">
        <w:t xml:space="preserve"> </w:t>
      </w:r>
      <w:r w:rsidR="00392A11">
        <w:t xml:space="preserve">Daten und </w:t>
      </w:r>
      <w:r w:rsidR="00E65AB3">
        <w:t>Pa</w:t>
      </w:r>
      <w:r w:rsidR="00FA154B">
        <w:t>rameter in der</w:t>
      </w:r>
      <w:r w:rsidR="00E65AB3">
        <w:t xml:space="preserve"> Anlage </w:t>
      </w:r>
      <w:r w:rsidR="00E65AB3" w:rsidRPr="00BC44DC">
        <w:rPr>
          <w:b/>
          <w:i/>
        </w:rPr>
        <w:t xml:space="preserve">Datenblatt </w:t>
      </w:r>
      <w:r w:rsidR="00BC44DC" w:rsidRPr="00BC44DC">
        <w:rPr>
          <w:b/>
          <w:i/>
        </w:rPr>
        <w:t>Netzr</w:t>
      </w:r>
      <w:r w:rsidR="00BC44DC" w:rsidRPr="00BC44DC">
        <w:rPr>
          <w:b/>
          <w:i/>
        </w:rPr>
        <w:t>e</w:t>
      </w:r>
      <w:r w:rsidR="00BC44DC" w:rsidRPr="00BC44DC">
        <w:rPr>
          <w:b/>
          <w:i/>
        </w:rPr>
        <w:t>serve</w:t>
      </w:r>
      <w:r w:rsidR="00BC44DC">
        <w:t xml:space="preserve"> und </w:t>
      </w:r>
      <w:r w:rsidR="00FA154B">
        <w:t xml:space="preserve">reicht </w:t>
      </w:r>
      <w:r w:rsidR="00BC44DC">
        <w:t xml:space="preserve">diese zusammen mit den vorliegenden Unterlagen </w:t>
      </w:r>
      <w:r w:rsidR="00FA154B">
        <w:t>ein</w:t>
      </w:r>
      <w:r w:rsidR="00BC44DC"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340EFB" w:rsidRPr="00C52102" w14:paraId="3018084B" w14:textId="77777777" w:rsidTr="00E41F5B">
        <w:tc>
          <w:tcPr>
            <w:tcW w:w="1985" w:type="dxa"/>
          </w:tcPr>
          <w:p w14:paraId="30180846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47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48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49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4A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4C" w14:textId="77777777" w:rsidR="00340EFB" w:rsidRDefault="00340EFB" w:rsidP="007D59D8">
      <w:pPr>
        <w:spacing w:after="240" w:line="276" w:lineRule="auto"/>
      </w:pPr>
    </w:p>
    <w:p w14:paraId="3018084D" w14:textId="77777777" w:rsidR="00CD1508" w:rsidRPr="00E65AB3" w:rsidRDefault="00AC0BF4" w:rsidP="00CD1508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Bewertung der technischen und wirtschaftlichen Eignung</w:t>
      </w:r>
    </w:p>
    <w:p w14:paraId="3018084F" w14:textId="73F74632" w:rsidR="009F2BD6" w:rsidRDefault="001E63FC" w:rsidP="008F67DC">
      <w:pPr>
        <w:spacing w:after="240" w:line="276" w:lineRule="auto"/>
      </w:pPr>
      <w:r>
        <w:t xml:space="preserve">Auf Basis der gemachten Angaben erfolgt die Auswahl des/der entsprechenden </w:t>
      </w:r>
      <w:r w:rsidR="00FA154B">
        <w:t>Anlage</w:t>
      </w:r>
      <w:r w:rsidR="00FA154B">
        <w:t>n</w:t>
      </w:r>
      <w:r w:rsidR="00FA154B">
        <w:t>betreiber</w:t>
      </w:r>
      <w:r>
        <w:t xml:space="preserve">(s), mit dem/denen weitere Vertragsverhandlungen aufgenommen werden, </w:t>
      </w:r>
      <w:r w:rsidR="003E1A88">
        <w:t>u</w:t>
      </w:r>
      <w:r w:rsidR="003E1A88">
        <w:t>n</w:t>
      </w:r>
      <w:r w:rsidR="003E1A88">
        <w:t xml:space="preserve">ter anderem </w:t>
      </w:r>
      <w:r>
        <w:t>auf Basis der folgenden Kriterien:</w:t>
      </w:r>
    </w:p>
    <w:p w14:paraId="30180850" w14:textId="77777777" w:rsidR="00810C49" w:rsidRDefault="001E63FC" w:rsidP="001E63FC">
      <w:pPr>
        <w:numPr>
          <w:ilvl w:val="0"/>
          <w:numId w:val="35"/>
        </w:numPr>
        <w:spacing w:after="240" w:line="276" w:lineRule="auto"/>
      </w:pPr>
      <w:r>
        <w:t>T</w:t>
      </w:r>
      <w:r w:rsidR="001A39C5">
        <w:t>echnische</w:t>
      </w:r>
      <w:r>
        <w:t xml:space="preserve"> </w:t>
      </w:r>
      <w:r w:rsidR="001A39C5">
        <w:t>Eignung</w:t>
      </w:r>
      <w:r w:rsidR="00FA154B">
        <w:t xml:space="preserve"> </w:t>
      </w:r>
      <w:r w:rsidR="009F2BD6">
        <w:t>insbesondere Anforderungsvorlaufzeiten, Anfahrzeit, Änd</w:t>
      </w:r>
      <w:r w:rsidR="009F2BD6">
        <w:t>e</w:t>
      </w:r>
      <w:r w:rsidR="009F2BD6">
        <w:t xml:space="preserve">rungsvariabilität </w:t>
      </w:r>
      <w:r w:rsidR="00FA154B">
        <w:t>und Erbringungsort</w:t>
      </w:r>
    </w:p>
    <w:p w14:paraId="30180851" w14:textId="77777777" w:rsidR="00D95D45" w:rsidRDefault="00D95D45" w:rsidP="009F2BD6">
      <w:pPr>
        <w:numPr>
          <w:ilvl w:val="0"/>
          <w:numId w:val="35"/>
        </w:numPr>
        <w:spacing w:after="240" w:line="276" w:lineRule="auto"/>
      </w:pPr>
      <w:r>
        <w:t>Erbringungsort, insbes</w:t>
      </w:r>
      <w:r w:rsidR="00A5481E">
        <w:t>ondere die Netzsensitivität auf die gemäß Bedarfsanalyse kritischen Engpässe</w:t>
      </w:r>
    </w:p>
    <w:p w14:paraId="30180852" w14:textId="77777777" w:rsidR="009F2BD6" w:rsidRDefault="009F2BD6" w:rsidP="009F2BD6">
      <w:pPr>
        <w:numPr>
          <w:ilvl w:val="0"/>
          <w:numId w:val="35"/>
        </w:numPr>
        <w:spacing w:after="240" w:line="276" w:lineRule="auto"/>
      </w:pPr>
      <w:r>
        <w:t>Gesicherte Brennstoffversorgung</w:t>
      </w:r>
    </w:p>
    <w:p w14:paraId="30180853" w14:textId="77777777" w:rsidR="001E63FC" w:rsidRDefault="001E63FC" w:rsidP="001E63FC">
      <w:pPr>
        <w:numPr>
          <w:ilvl w:val="0"/>
          <w:numId w:val="35"/>
        </w:numPr>
        <w:spacing w:after="240" w:line="276" w:lineRule="auto"/>
      </w:pPr>
      <w:r>
        <w:t>Wirtschaftlichkeit unter Berücksichtigung von Leistungs- und Arbeits</w:t>
      </w:r>
      <w:r w:rsidR="00EC0C35">
        <w:t>preis</w:t>
      </w:r>
    </w:p>
    <w:p w14:paraId="30180854" w14:textId="6538218C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 xml:space="preserve">Sonstige kostenrelevante Faktoren wie </w:t>
      </w:r>
      <w:r w:rsidR="00667CA4">
        <w:t xml:space="preserve">z.B. erforderliche </w:t>
      </w:r>
      <w:r>
        <w:t>Instandsetzungen</w:t>
      </w:r>
    </w:p>
    <w:p w14:paraId="30180855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Behördliche bzw. gesetzliche Randbedingungen und Restriktionen</w:t>
      </w:r>
    </w:p>
    <w:p w14:paraId="30180857" w14:textId="56DB0757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 xml:space="preserve">Ausreichende </w:t>
      </w:r>
      <w:r w:rsidR="00D95D45">
        <w:t>Stromt</w:t>
      </w:r>
      <w:r>
        <w:t>ransportka</w:t>
      </w:r>
      <w:bookmarkStart w:id="5" w:name="_GoBack"/>
      <w:bookmarkEnd w:id="5"/>
      <w:r>
        <w:t>pazitäten</w:t>
      </w:r>
    </w:p>
    <w:p w14:paraId="3018085A" w14:textId="05C38026" w:rsidR="003357EB" w:rsidRPr="00BD6ECB" w:rsidRDefault="00A5481E" w:rsidP="00BD6ECB">
      <w:pPr>
        <w:tabs>
          <w:tab w:val="left" w:pos="9923"/>
        </w:tabs>
        <w:spacing w:after="240" w:line="276" w:lineRule="auto"/>
        <w:ind w:right="142"/>
      </w:pPr>
      <w:r>
        <w:t>Die Auswahl der Anbieter</w:t>
      </w:r>
      <w:r w:rsidR="00E83112">
        <w:t>,</w:t>
      </w:r>
      <w:r>
        <w:t xml:space="preserve"> mit denen weitere Vertragsverhandlungen geführt werden</w:t>
      </w:r>
      <w:r w:rsidR="00AB2720">
        <w:t>,</w:t>
      </w:r>
      <w:r>
        <w:t xml:space="preserve"> erfolgt unter Beachtung der obengenannten Aspekte. Zuerst erfolgt die Auswahl der grundsätzlich technisch und operativ geeigneten Anlagen. Diese Anlagen werden </w:t>
      </w:r>
      <w:r w:rsidR="00824AC1">
        <w:t>geor</w:t>
      </w:r>
      <w:r w:rsidR="00824AC1">
        <w:t>d</w:t>
      </w:r>
      <w:r w:rsidR="00824AC1">
        <w:t xml:space="preserve">net nach einer gemeinsamen Betrachtung der genannten Vorhaltekosten, Anfahrkosten und Abrufkosten. </w:t>
      </w:r>
      <w:r w:rsidR="00AB2720">
        <w:t>Die so ausgewählten Anlagen werden einer netztechnischen Sensitiv</w:t>
      </w:r>
      <w:r w:rsidR="00AB2720">
        <w:t>i</w:t>
      </w:r>
      <w:r w:rsidR="00AB2720">
        <w:t>tätsanalyse hinsichtlich</w:t>
      </w:r>
      <w:r w:rsidR="00C021CB">
        <w:t xml:space="preserve"> der Engpasswirkung unterzogen. Unter Abwägung der Netzse</w:t>
      </w:r>
      <w:r w:rsidR="00C021CB">
        <w:t>n</w:t>
      </w:r>
      <w:r w:rsidR="00C021CB">
        <w:t>sitivität und der Kosten erfolgt eine finale Auswahl der Anbieter mit den Vertragsve</w:t>
      </w:r>
      <w:r w:rsidR="00C021CB">
        <w:t>r</w:t>
      </w:r>
      <w:r w:rsidR="00C021CB">
        <w:t>handlungen geführt werden sollen durch</w:t>
      </w:r>
      <w:r w:rsidR="00F5791E">
        <w:t xml:space="preserve"> die ÜNB in Abstimmung mit der</w:t>
      </w:r>
      <w:r w:rsidR="00C021CB">
        <w:t xml:space="preserve"> Bundesnetz</w:t>
      </w:r>
      <w:r w:rsidR="00C021CB">
        <w:t>a</w:t>
      </w:r>
      <w:r w:rsidR="00C021CB">
        <w:t>gentur</w:t>
      </w:r>
      <w:r w:rsidR="00FD1ED0">
        <w:t>, wenn keine Bedenken seitens der Landesbehörden vorliegen.</w:t>
      </w:r>
      <w:bookmarkStart w:id="6" w:name="_Toc513542479"/>
    </w:p>
    <w:p w14:paraId="3018085B" w14:textId="77777777" w:rsidR="00190711" w:rsidRPr="00DE78D6" w:rsidRDefault="00190711" w:rsidP="00BA06C9">
      <w:pPr>
        <w:pStyle w:val="berschrift1"/>
      </w:pPr>
      <w:r w:rsidRPr="00BA06C9">
        <w:lastRenderedPageBreak/>
        <w:t>Rechtsverbindliche</w:t>
      </w:r>
      <w:r w:rsidRPr="00DE78D6">
        <w:t xml:space="preserve"> Erklärungen</w:t>
      </w:r>
      <w:bookmarkEnd w:id="6"/>
      <w:r w:rsidRPr="00DE78D6">
        <w:t xml:space="preserve"> des </w:t>
      </w:r>
      <w:r w:rsidR="00CD4C70">
        <w:t>Anlagenbetre</w:t>
      </w:r>
      <w:r w:rsidR="00CD4C70">
        <w:t>i</w:t>
      </w:r>
      <w:r w:rsidR="00CD4C70">
        <w:t>ber</w:t>
      </w:r>
      <w:r w:rsidR="00086824">
        <w:t>s</w:t>
      </w:r>
    </w:p>
    <w:p w14:paraId="3018085C" w14:textId="77777777" w:rsidR="00190711" w:rsidRDefault="00190711" w:rsidP="007D59D8">
      <w:pPr>
        <w:spacing w:after="240" w:line="276" w:lineRule="auto"/>
      </w:pPr>
      <w:r>
        <w:t>Wir erklären hiermit,</w:t>
      </w:r>
    </w:p>
    <w:p w14:paraId="3018085D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>dass die von uns gemachten Angaben und eingereichten Unterlagen richtig und wahrheitsgemäß erfolgt sind,</w:t>
      </w:r>
    </w:p>
    <w:p w14:paraId="3018085E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die in </w:t>
      </w:r>
      <w:r w:rsidR="0093610A">
        <w:t xml:space="preserve">elektronischer Form </w:t>
      </w:r>
      <w:r>
        <w:t xml:space="preserve">übergebenen Daten mit den </w:t>
      </w:r>
      <w:r w:rsidR="002C2703">
        <w:t>in Schriftform übe</w:t>
      </w:r>
      <w:r w:rsidR="002C2703">
        <w:t>r</w:t>
      </w:r>
      <w:r w:rsidR="002C2703">
        <w:t>sendeten Daten</w:t>
      </w:r>
      <w:r>
        <w:t xml:space="preserve"> übereinstimmen</w:t>
      </w:r>
      <w:r w:rsidR="004D3508">
        <w:t>,</w:t>
      </w:r>
    </w:p>
    <w:p w14:paraId="3018085F" w14:textId="77777777" w:rsidR="0036487E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wir mit der in den </w:t>
      </w:r>
      <w:r w:rsidR="004D3508">
        <w:t>vorliegenden IBV-U</w:t>
      </w:r>
      <w:r>
        <w:t xml:space="preserve">nterlagen beschriebenen </w:t>
      </w:r>
      <w:r w:rsidR="009A17AC">
        <w:t xml:space="preserve">Bedingungen </w:t>
      </w:r>
      <w:r>
        <w:t>vollumfäng</w:t>
      </w:r>
      <w:r w:rsidR="004D3508">
        <w:t>lich einverstanden sind,</w:t>
      </w:r>
    </w:p>
    <w:p w14:paraId="30180860" w14:textId="1214E6BE" w:rsidR="0036487E" w:rsidRDefault="0036487E" w:rsidP="004E42FF">
      <w:pPr>
        <w:numPr>
          <w:ilvl w:val="0"/>
          <w:numId w:val="35"/>
        </w:numPr>
        <w:spacing w:after="240" w:line="276" w:lineRule="auto"/>
      </w:pPr>
      <w:r>
        <w:t>dass wir</w:t>
      </w:r>
      <w:r w:rsidR="00190711">
        <w:t xml:space="preserve"> den </w:t>
      </w:r>
      <w:r w:rsidR="004D3508">
        <w:t>Übertragungsnetzbetreiber</w:t>
      </w:r>
      <w:r w:rsidR="00190711">
        <w:t xml:space="preserve"> schriftlich und unverzüglich informieren</w:t>
      </w:r>
      <w:r w:rsidR="004D3508">
        <w:t xml:space="preserve"> werden</w:t>
      </w:r>
      <w:r w:rsidR="00190711">
        <w:t>, wenn sich wesentliche Änderungen bei den Unternehmens- oder Lei</w:t>
      </w:r>
      <w:r w:rsidR="00190711">
        <w:t>s</w:t>
      </w:r>
      <w:r w:rsidR="00190711">
        <w:t xml:space="preserve">tungsdaten ergeben, welche der </w:t>
      </w:r>
      <w:r w:rsidR="004D3508">
        <w:t>Interessensbekundung</w:t>
      </w:r>
      <w:r w:rsidR="00190711">
        <w:t xml:space="preserve"> zugrunde liegen</w:t>
      </w:r>
      <w:r w:rsidR="004D3508">
        <w:t>,</w:t>
      </w:r>
    </w:p>
    <w:p w14:paraId="30180861" w14:textId="46E4AEF6" w:rsidR="00873541" w:rsidRDefault="00DB2D62" w:rsidP="002B2B36">
      <w:pPr>
        <w:numPr>
          <w:ilvl w:val="0"/>
          <w:numId w:val="35"/>
        </w:numPr>
        <w:spacing w:after="240" w:line="276" w:lineRule="auto"/>
      </w:pPr>
      <w:r>
        <w:t xml:space="preserve">dass wir im Falle einer technischen und wirtschaftlichen Eignung unserer </w:t>
      </w:r>
      <w:r w:rsidR="00EC1282">
        <w:t>A</w:t>
      </w:r>
      <w:r>
        <w:t>nl</w:t>
      </w:r>
      <w:r>
        <w:t>a</w:t>
      </w:r>
      <w:r>
        <w:t>ge(n) nach Benachrichtigung und Aufforderung des Übertragungsnetzbetreibers unverzüglich entsprechende Vertragsverhandlungen aufnehmen werden,</w:t>
      </w:r>
    </w:p>
    <w:p w14:paraId="30180862" w14:textId="77777777" w:rsidR="00CD4C70" w:rsidRDefault="00DB2D62" w:rsidP="00CD4C70">
      <w:pPr>
        <w:numPr>
          <w:ilvl w:val="0"/>
          <w:numId w:val="35"/>
        </w:numPr>
        <w:spacing w:after="240" w:line="276" w:lineRule="auto"/>
      </w:pPr>
      <w:r>
        <w:t>dass wir mit der Weitergabe der gemachten Angaben und des beigefügten Date</w:t>
      </w:r>
      <w:r>
        <w:t>n</w:t>
      </w:r>
      <w:r>
        <w:t xml:space="preserve">blattes an die Bundesnetzagentur </w:t>
      </w:r>
      <w:r w:rsidR="00CD4C70">
        <w:t xml:space="preserve">und die deutschen </w:t>
      </w:r>
      <w:r w:rsidR="00CD4C70" w:rsidRPr="00171D85">
        <w:t xml:space="preserve">Übertragungsnetzbetreiber </w:t>
      </w:r>
      <w:r>
        <w:t>einverstanden sind.</w:t>
      </w:r>
    </w:p>
    <w:p w14:paraId="2DA8AA10" w14:textId="77777777" w:rsidR="00D10E6B" w:rsidRDefault="00171D85" w:rsidP="007D59D8">
      <w:pPr>
        <w:spacing w:after="240" w:line="276" w:lineRule="auto"/>
      </w:pPr>
      <w:r w:rsidRPr="00171D85">
        <w:t>Der Übertragungsnetzbetreiber weist ausdrücklich darauf hin, dass die Unrichtigkeit vo</w:t>
      </w:r>
      <w:r w:rsidRPr="00171D85">
        <w:t>r</w:t>
      </w:r>
      <w:r w:rsidRPr="00171D85">
        <w:t>stehender Erklärungen zum Ausschluss unseres Unternehmens vom laufenden und spät</w:t>
      </w:r>
      <w:r w:rsidRPr="00171D85">
        <w:t>e</w:t>
      </w:r>
      <w:r w:rsidRPr="00171D85">
        <w:t>re</w:t>
      </w:r>
      <w:r w:rsidR="00CD4C70">
        <w:t xml:space="preserve">n IBV führen kann. </w:t>
      </w:r>
      <w:r w:rsidR="00CD4C70" w:rsidRPr="00CD4C70">
        <w:t>Es besteht kein Rechtsanspruc</w:t>
      </w:r>
      <w:r w:rsidR="00CD4C70">
        <w:t>h auf Abschluss eines Vertrages.</w:t>
      </w:r>
    </w:p>
    <w:p w14:paraId="30180864" w14:textId="11571060" w:rsidR="006F5035" w:rsidRDefault="006F5035">
      <w:pPr>
        <w:spacing w:line="240" w:lineRule="auto"/>
        <w:jc w:val="left"/>
      </w:pPr>
      <w:r>
        <w:br w:type="page"/>
      </w:r>
    </w:p>
    <w:p w14:paraId="541BF842" w14:textId="77777777" w:rsidR="00190711" w:rsidRDefault="00190711" w:rsidP="007D59D8">
      <w:pPr>
        <w:spacing w:after="240" w:line="276" w:lineRule="auto"/>
      </w:pPr>
    </w:p>
    <w:p w14:paraId="30180865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30180866" w14:textId="77777777" w:rsidR="00190711" w:rsidRDefault="00190711" w:rsidP="007D59D8">
      <w:pPr>
        <w:spacing w:after="240" w:line="276" w:lineRule="auto"/>
      </w:pPr>
      <w:r>
        <w:t>Ort, Datum</w:t>
      </w:r>
    </w:p>
    <w:p w14:paraId="30180867" w14:textId="77777777" w:rsidR="00190711" w:rsidRDefault="00190711" w:rsidP="007D59D8">
      <w:pPr>
        <w:spacing w:after="240" w:line="276" w:lineRule="auto"/>
      </w:pPr>
    </w:p>
    <w:p w14:paraId="30180868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30180869" w14:textId="77777777" w:rsidR="00190711" w:rsidRDefault="00190711" w:rsidP="007D59D8">
      <w:pPr>
        <w:spacing w:after="240" w:line="276" w:lineRule="auto"/>
      </w:pPr>
      <w:r>
        <w:t>Firma</w:t>
      </w:r>
    </w:p>
    <w:p w14:paraId="3018086A" w14:textId="77777777" w:rsidR="00190711" w:rsidRDefault="00190711" w:rsidP="007D59D8">
      <w:pPr>
        <w:spacing w:after="240" w:line="276" w:lineRule="auto"/>
      </w:pPr>
    </w:p>
    <w:p w14:paraId="3018086B" w14:textId="77777777" w:rsidR="00190711" w:rsidRDefault="00190711" w:rsidP="007D59D8">
      <w:pPr>
        <w:spacing w:after="240" w:line="276" w:lineRule="auto"/>
      </w:pPr>
    </w:p>
    <w:p w14:paraId="3018086C" w14:textId="77777777" w:rsidR="00190711" w:rsidRDefault="00190711" w:rsidP="007D59D8">
      <w:pPr>
        <w:spacing w:after="240" w:line="276" w:lineRule="auto"/>
      </w:pPr>
      <w:r>
        <w:t>______________________________</w:t>
      </w:r>
    </w:p>
    <w:p w14:paraId="3018086D" w14:textId="77777777" w:rsidR="00190711" w:rsidRDefault="00190711" w:rsidP="007D59D8">
      <w:pPr>
        <w:spacing w:after="240" w:line="276" w:lineRule="auto"/>
      </w:pPr>
      <w:r>
        <w:t>(Rechtsverbindliche Unterschrift)</w:t>
      </w:r>
    </w:p>
    <w:p w14:paraId="3018086E" w14:textId="77777777" w:rsidR="00190711" w:rsidRDefault="00190711" w:rsidP="007D59D8">
      <w:pPr>
        <w:spacing w:after="240" w:line="276" w:lineRule="auto"/>
      </w:pPr>
      <w:r>
        <w:t>Beigefügte Anlagen:</w:t>
      </w:r>
    </w:p>
    <w:p w14:paraId="3018086F" w14:textId="77777777" w:rsidR="00190711" w:rsidRDefault="00190711" w:rsidP="007D59D8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Erläuterungen, Nr._______ bis _________</w:t>
      </w:r>
    </w:p>
    <w:p w14:paraId="30180870" w14:textId="77777777" w:rsidR="00190711" w:rsidRDefault="00190711" w:rsidP="006C1F6E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Anlagen, Nr. ._______ bis _________</w:t>
      </w:r>
    </w:p>
    <w:sectPr w:rsidR="00190711" w:rsidSect="00E41F5B">
      <w:headerReference w:type="default" r:id="rId15"/>
      <w:footerReference w:type="default" r:id="rId16"/>
      <w:pgSz w:w="11906" w:h="16838" w:code="9"/>
      <w:pgMar w:top="1418" w:right="1418" w:bottom="1134" w:left="1418" w:header="851" w:footer="391" w:gutter="0"/>
      <w:paperSrc w:first="15" w:other="15"/>
      <w:pgNumType w:start="1"/>
      <w:cols w:space="720" w:equalWidth="0">
        <w:col w:w="9071" w:space="1418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2C1C4" w14:textId="77777777" w:rsidR="00EC2E16" w:rsidRDefault="00EC2E16">
      <w:r>
        <w:separator/>
      </w:r>
    </w:p>
  </w:endnote>
  <w:endnote w:type="continuationSeparator" w:id="0">
    <w:p w14:paraId="2822024A" w14:textId="77777777" w:rsidR="00EC2E16" w:rsidRDefault="00EC2E16">
      <w:r>
        <w:continuationSeparator/>
      </w:r>
    </w:p>
  </w:endnote>
  <w:endnote w:type="continuationNotice" w:id="1">
    <w:p w14:paraId="18E9A803" w14:textId="77777777" w:rsidR="00EC2E16" w:rsidRDefault="00EC2E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n Rm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80884" w14:textId="77777777" w:rsidR="00097453" w:rsidRDefault="00097453">
    <w:pPr>
      <w:pStyle w:val="Fuzeile"/>
      <w:rPr>
        <w:sz w:val="18"/>
      </w:rPr>
    </w:pPr>
    <w:r>
      <w:rPr>
        <w:sz w:val="18"/>
      </w:rPr>
      <w:t>_______________________________________________________________________________</w:t>
    </w:r>
  </w:p>
  <w:p w14:paraId="30180885" w14:textId="77777777" w:rsidR="00097453" w:rsidRDefault="00097453" w:rsidP="006D5248">
    <w:pPr>
      <w:pStyle w:val="Fuzeile"/>
      <w:jc w:val="right"/>
      <w:rPr>
        <w:sz w:val="18"/>
      </w:rPr>
    </w:pPr>
    <w:r>
      <w:rPr>
        <w:sz w:val="18"/>
      </w:rPr>
      <w:t>Interessensbekundung Netzreserve</w:t>
    </w:r>
    <w:r w:rsidRPr="00AE7717">
      <w:rPr>
        <w:sz w:val="18"/>
      </w:rPr>
      <w:t xml:space="preserve"> </w:t>
    </w:r>
    <w:r>
      <w:rPr>
        <w:noProof/>
        <w:sz w:val="18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3018088B" wp14:editId="3018088C">
              <wp:simplePos x="0" y="0"/>
              <wp:positionH relativeFrom="column">
                <wp:posOffset>5080</wp:posOffset>
              </wp:positionH>
              <wp:positionV relativeFrom="paragraph">
                <wp:posOffset>-137796</wp:posOffset>
              </wp:positionV>
              <wp:extent cx="5248275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-10.85pt" to="413.6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9oSAIAANIEAAAOAAAAZHJzL2Uyb0RvYy54bWysVMlu2zAQvRfoPxC8K1oqLxIiB41l9ZKm&#10;AZJ+AE1SFlGJJEjGslH03zukl9rppQiqA0FyOG/ezJvR7d1u6NGWGyuUrHB6k2DEJVVMyE2Fv780&#10;0Rwj64hkpFeSV3jPLb5bfPxwO+qSZ6pTPeMGAYi05agr3Dmnyzi2tOMDsTdKcwnGVpmBODiaTcwM&#10;GQF96OMsSabxqAzTRlFuLdzWByNeBPy25dR9a1vLHeorDNxcWE1Y136NF7ek3BiiO0GPNMg7WAxE&#10;SAh6hqqJI+jViL+gBkGNsqp1N1QNsWpbQXnIAbJJkzfZPHdE85ALFMfqc5ns/4Olj9sngwQD7TCS&#10;ZACJHoTkaOYrM2pbwoOlfDI+N7qTz/pB0R8WSbXsiNzwwPBlr8Et9R7xlYs/WA346/GrYvCGvDoV&#10;yrRrzeAhoQBoF9TYn9XgO4coXE6yfJ7NJhjRky0m5clRG+u+cDUgv6lwD5wDMNk+WOeJkPL0xMeR&#10;qhF9H8Tu5dUFPDzcQFhw9TZPIGj3s0iK1Xw1z6M8m66iPKnr6HOzzKNpk84m9ad6uazTXz5umped&#10;YIxLH+bUR2n+bzodO/rQAedOOlOOr9FDbkDxDdM0y5P7rIia6XwW5U0+iYpZMo+StLgvpkle5HVz&#10;zTTIfBg8CPBepmiscDHJJqH4VvWC+Qp4btZs1sveoC3xoxe+0CFguXxm1KtkQZiOE7Y67h0R/WF/&#10;kb1n/Cd7EO4kWeg632iHll0rtn8yp26EwQlOxyH3k3l5hv3lr2jxGwAA//8DAFBLAwQUAAYACAAA&#10;ACEAAuctRN0AAAAIAQAADwAAAGRycy9kb3ducmV2LnhtbEyPQUvDQBCF74L/YRnBW7tpCibGTIoo&#10;6sGTrVC8bbNjEpudDbvbJP33riDocd57vPdNuZlNL0ZyvrOMsFomIIhrqztuEN53T4schA+Kteot&#10;E8KZPGyqy4tSFdpO/EbjNjQilrAvFEIbwlBI6euWjPJLOxBH79M6o0I8XSO1U1MsN71Mk+RGGtVx&#10;XGjVQA8t1cftySD4x+Pefn1ML/l463b0et7X2fMa8fpqvr8DEWgOf2H4wY/oUEWmgz2x9qJHiNwB&#10;YZGuMhDRztNsDeLwq8iqlP8fqL4BAAD//wMAUEsBAi0AFAAGAAgAAAAhALaDOJL+AAAA4QEAABMA&#10;AAAAAAAAAAAAAAAAAAAAAFtDb250ZW50X1R5cGVzXS54bWxQSwECLQAUAAYACAAAACEAOP0h/9YA&#10;AACUAQAACwAAAAAAAAAAAAAAAAAvAQAAX3JlbHMvLnJlbHNQSwECLQAUAAYACAAAACEARq8PaEgC&#10;AADSBAAADgAAAAAAAAAAAAAAAAAuAgAAZHJzL2Uyb0RvYy54bWxQSwECLQAUAAYACAAAACEAAuct&#10;RN0AAAAIAQAADwAAAAAAAAAAAAAAAACiBAAAZHJzL2Rvd25yZXYueG1sUEsFBgAAAAAEAAQA8wAA&#10;AKwFAAAAAA==&#10;" o:allowincell="f" stroked="f"/>
          </w:pict>
        </mc:Fallback>
      </mc:AlternateContent>
    </w:r>
    <w:r>
      <w:rPr>
        <w:sz w:val="18"/>
      </w:rPr>
      <w:t xml:space="preserve">                      </w:t>
    </w:r>
    <w:r w:rsidRPr="006F08B5">
      <w:rPr>
        <w:rStyle w:val="Seitenzahl"/>
        <w:sz w:val="18"/>
      </w:rPr>
      <w:t xml:space="preserve">Seite </w:t>
    </w:r>
    <w:r w:rsidRPr="006F08B5">
      <w:rPr>
        <w:rStyle w:val="Seitenzahl"/>
        <w:b/>
        <w:sz w:val="18"/>
      </w:rPr>
      <w:fldChar w:fldCharType="begin"/>
    </w:r>
    <w:r w:rsidRPr="006F08B5">
      <w:rPr>
        <w:rStyle w:val="Seitenzahl"/>
        <w:b/>
        <w:sz w:val="18"/>
      </w:rPr>
      <w:instrText>PAGE  \* Arabic  \* MERGEFORMAT</w:instrText>
    </w:r>
    <w:r w:rsidRPr="006F08B5">
      <w:rPr>
        <w:rStyle w:val="Seitenzahl"/>
        <w:b/>
        <w:sz w:val="18"/>
      </w:rPr>
      <w:fldChar w:fldCharType="separate"/>
    </w:r>
    <w:r w:rsidR="008910DF">
      <w:rPr>
        <w:rStyle w:val="Seitenzahl"/>
        <w:b/>
        <w:noProof/>
        <w:sz w:val="18"/>
      </w:rPr>
      <w:t>1</w:t>
    </w:r>
    <w:r w:rsidRPr="006F08B5">
      <w:rPr>
        <w:rStyle w:val="Seitenzahl"/>
        <w:b/>
        <w:sz w:val="18"/>
      </w:rPr>
      <w:fldChar w:fldCharType="end"/>
    </w:r>
    <w:r w:rsidRPr="006F08B5">
      <w:rPr>
        <w:rStyle w:val="Seitenzahl"/>
        <w:sz w:val="18"/>
      </w:rPr>
      <w:t xml:space="preserve"> von </w:t>
    </w:r>
    <w:r w:rsidR="00EC2E16">
      <w:fldChar w:fldCharType="begin"/>
    </w:r>
    <w:r w:rsidR="00EC2E16">
      <w:instrText>NUMPAGES  \* Arabic  \* MERGEFORMAT</w:instrText>
    </w:r>
    <w:r w:rsidR="00EC2E16">
      <w:fldChar w:fldCharType="separate"/>
    </w:r>
    <w:r w:rsidR="008910DF">
      <w:rPr>
        <w:noProof/>
      </w:rPr>
      <w:t>12</w:t>
    </w:r>
    <w:r w:rsidR="00EC2E16">
      <w:rPr>
        <w:noProof/>
      </w:rPr>
      <w:fldChar w:fldCharType="end"/>
    </w:r>
  </w:p>
  <w:p w14:paraId="30180886" w14:textId="77777777" w:rsidR="00097453" w:rsidRDefault="00097453">
    <w:pPr>
      <w:pStyle w:val="Fuzeile"/>
      <w:rPr>
        <w:sz w:val="18"/>
      </w:rPr>
    </w:pPr>
  </w:p>
  <w:p w14:paraId="30180887" w14:textId="77777777" w:rsidR="00097453" w:rsidRDefault="000974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0A34B" w14:textId="77777777" w:rsidR="00EC2E16" w:rsidRDefault="00EC2E16">
      <w:r>
        <w:separator/>
      </w:r>
    </w:p>
  </w:footnote>
  <w:footnote w:type="continuationSeparator" w:id="0">
    <w:p w14:paraId="352E5DE2" w14:textId="77777777" w:rsidR="00EC2E16" w:rsidRDefault="00EC2E16">
      <w:r>
        <w:continuationSeparator/>
      </w:r>
    </w:p>
  </w:footnote>
  <w:footnote w:type="continuationNotice" w:id="1">
    <w:p w14:paraId="465E3203" w14:textId="77777777" w:rsidR="00EC2E16" w:rsidRDefault="00EC2E16">
      <w:pPr>
        <w:spacing w:line="240" w:lineRule="auto"/>
      </w:pPr>
    </w:p>
  </w:footnote>
  <w:footnote w:id="2">
    <w:p w14:paraId="3018088D" w14:textId="1C008596" w:rsidR="00097453" w:rsidRDefault="00097453" w:rsidP="002C32B1">
      <w:pPr>
        <w:pStyle w:val="Funotentext"/>
        <w:spacing w:line="240" w:lineRule="auto"/>
      </w:pPr>
      <w:r w:rsidRPr="002C32B1">
        <w:rPr>
          <w:rStyle w:val="Funotenzeichen"/>
          <w:sz w:val="18"/>
        </w:rPr>
        <w:footnoteRef/>
      </w:r>
      <w:r w:rsidRPr="002C32B1">
        <w:rPr>
          <w:sz w:val="18"/>
        </w:rPr>
        <w:t xml:space="preserve"> Auch für bereits vorläufig stillgelegte Anlagen gilt die Verpflichtung, nach Ablauf des Vertrages </w:t>
      </w:r>
      <w:r>
        <w:rPr>
          <w:sz w:val="18"/>
        </w:rPr>
        <w:t xml:space="preserve">über die Nutzung der Anlage für die Netzreserve </w:t>
      </w:r>
      <w:r w:rsidRPr="002C32B1">
        <w:rPr>
          <w:sz w:val="18"/>
        </w:rPr>
        <w:t>nicht mehr am Energiemarkt teilzunehmen</w:t>
      </w:r>
      <w:r>
        <w:rPr>
          <w:sz w:val="18"/>
        </w:rPr>
        <w:t>. Dies</w:t>
      </w:r>
      <w:r w:rsidRPr="002C32B1">
        <w:rPr>
          <w:sz w:val="18"/>
        </w:rPr>
        <w:t xml:space="preserve"> </w:t>
      </w:r>
      <w:r>
        <w:rPr>
          <w:sz w:val="18"/>
        </w:rPr>
        <w:t>entspricht</w:t>
      </w:r>
      <w:r w:rsidRPr="002C32B1">
        <w:rPr>
          <w:sz w:val="18"/>
        </w:rPr>
        <w:t xml:space="preserve"> somit einer endgültigen Stilllegung</w:t>
      </w:r>
      <w:r>
        <w:rPr>
          <w:sz w:val="18"/>
        </w:rPr>
        <w:t>.</w:t>
      </w:r>
    </w:p>
  </w:footnote>
  <w:footnote w:id="3">
    <w:p w14:paraId="3018088E" w14:textId="77777777" w:rsidR="00097453" w:rsidRDefault="00097453">
      <w:pPr>
        <w:pStyle w:val="Funotentext"/>
      </w:pPr>
      <w:r>
        <w:rPr>
          <w:rStyle w:val="Funotenzeichen"/>
        </w:rPr>
        <w:footnoteRef/>
      </w:r>
      <w:r>
        <w:t xml:space="preserve"> Siehe Bericht der Bundesnetzagentur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80882" w14:textId="22CE837D" w:rsidR="00097453" w:rsidRDefault="0009745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10607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12D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48CDE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54955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50E5A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4C26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80413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897E2F1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C1D21D7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90F35"/>
    <w:multiLevelType w:val="singleLevel"/>
    <w:tmpl w:val="1B1C5ED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1E82BDF"/>
    <w:multiLevelType w:val="hybridMultilevel"/>
    <w:tmpl w:val="96F4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62BB9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60B10"/>
    <w:multiLevelType w:val="hybridMultilevel"/>
    <w:tmpl w:val="4A24D3E6"/>
    <w:lvl w:ilvl="0" w:tplc="05084D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3375B"/>
    <w:multiLevelType w:val="hybridMultilevel"/>
    <w:tmpl w:val="93768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470E8"/>
    <w:multiLevelType w:val="singleLevel"/>
    <w:tmpl w:val="72360DC8"/>
    <w:lvl w:ilvl="0">
      <w:start w:val="1"/>
      <w:numFmt w:val="bullet"/>
      <w:pStyle w:val="NS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363A7C5A"/>
    <w:multiLevelType w:val="hybridMultilevel"/>
    <w:tmpl w:val="F0689052"/>
    <w:lvl w:ilvl="0" w:tplc="C2EECD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180F38"/>
    <w:multiLevelType w:val="hybridMultilevel"/>
    <w:tmpl w:val="0BA62048"/>
    <w:lvl w:ilvl="0" w:tplc="5BAA08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F1B9F"/>
    <w:multiLevelType w:val="hybridMultilevel"/>
    <w:tmpl w:val="D2023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916BCB"/>
    <w:multiLevelType w:val="multilevel"/>
    <w:tmpl w:val="FC526C3A"/>
    <w:lvl w:ilvl="0">
      <w:start w:val="1"/>
      <w:numFmt w:val="decimal"/>
      <w:pStyle w:val="Paraberschrift"/>
      <w:lvlText w:val="§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AbsatzAufzhlung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AbsatzText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3EA3298F"/>
    <w:multiLevelType w:val="hybridMultilevel"/>
    <w:tmpl w:val="379E2C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B624D8"/>
    <w:multiLevelType w:val="singleLevel"/>
    <w:tmpl w:val="56AA1C06"/>
    <w:lvl w:ilvl="0">
      <w:start w:val="1"/>
      <w:numFmt w:val="decimal"/>
      <w:pStyle w:val="Literatur"/>
      <w:lvlText w:val="/%1/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1">
    <w:nsid w:val="49AF7FA1"/>
    <w:multiLevelType w:val="hybridMultilevel"/>
    <w:tmpl w:val="145C821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D6698E"/>
    <w:multiLevelType w:val="hybridMultilevel"/>
    <w:tmpl w:val="B786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FD2CDF"/>
    <w:multiLevelType w:val="singleLevel"/>
    <w:tmpl w:val="BFCA5624"/>
    <w:lvl w:ilvl="0">
      <w:start w:val="1"/>
      <w:numFmt w:val="bullet"/>
      <w:pStyle w:val="NS"/>
      <w:lvlText w:val="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</w:rPr>
    </w:lvl>
  </w:abstractNum>
  <w:abstractNum w:abstractNumId="24">
    <w:nsid w:val="60A436C9"/>
    <w:multiLevelType w:val="hybridMultilevel"/>
    <w:tmpl w:val="33F82090"/>
    <w:lvl w:ilvl="0" w:tplc="C448B124">
      <w:start w:val="1"/>
      <w:numFmt w:val="bullet"/>
      <w:lvlText w:val="-"/>
      <w:lvlJc w:val="left"/>
      <w:pPr>
        <w:ind w:left="720" w:hanging="360"/>
      </w:pPr>
      <w:rPr>
        <w:rFonts w:ascii="Tmn Rmn" w:eastAsia="Times New Roman" w:hAnsi="Tmn Rm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046D65"/>
    <w:multiLevelType w:val="singleLevel"/>
    <w:tmpl w:val="A70E302E"/>
    <w:lvl w:ilvl="0">
      <w:start w:val="1"/>
      <w:numFmt w:val="upperRoman"/>
      <w:pStyle w:val="Aufzhlungszeichen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>
    <w:nsid w:val="69E11B6D"/>
    <w:multiLevelType w:val="hybridMultilevel"/>
    <w:tmpl w:val="41360890"/>
    <w:lvl w:ilvl="0" w:tplc="30881C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094285C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E26658D"/>
    <w:multiLevelType w:val="multilevel"/>
    <w:tmpl w:val="03121D78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sz w:val="24"/>
      </w:rPr>
    </w:lvl>
    <w:lvl w:ilvl="4">
      <w:start w:val="1"/>
      <w:numFmt w:val="decimal"/>
      <w:pStyle w:val="berschrift5"/>
      <w:lvlText w:val="%1.%4.%2.%3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3799"/>
        </w:tabs>
        <w:ind w:left="3799" w:hanging="3799"/>
      </w:p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1120590"/>
    <w:multiLevelType w:val="hybridMultilevel"/>
    <w:tmpl w:val="3022F7C0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73195461"/>
    <w:multiLevelType w:val="hybridMultilevel"/>
    <w:tmpl w:val="D774F6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C2656A"/>
    <w:multiLevelType w:val="multilevel"/>
    <w:tmpl w:val="BD305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9E87D1B"/>
    <w:multiLevelType w:val="singleLevel"/>
    <w:tmpl w:val="EA961E30"/>
    <w:lvl w:ilvl="0">
      <w:start w:val="1"/>
      <w:numFmt w:val="decimal"/>
      <w:pStyle w:val="Text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6"/>
      </w:rPr>
    </w:lvl>
  </w:abstractNum>
  <w:abstractNum w:abstractNumId="32">
    <w:nsid w:val="7C20305B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C3A0E1D"/>
    <w:multiLevelType w:val="hybridMultilevel"/>
    <w:tmpl w:val="5F3E4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FB7D89"/>
    <w:multiLevelType w:val="multilevel"/>
    <w:tmpl w:val="79C29504"/>
    <w:lvl w:ilvl="0">
      <w:start w:val="1"/>
      <w:numFmt w:val="upperLetter"/>
      <w:pStyle w:val="AnhangEbene1"/>
      <w:suff w:val="nothing"/>
      <w:lvlText w:val="Anhang %1: "/>
      <w:lvlJc w:val="left"/>
      <w:pPr>
        <w:ind w:left="1701" w:hanging="1701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pStyle w:val="AnhangEbene2"/>
      <w:lvlText w:val="Anhang %1.%2:"/>
      <w:lvlJc w:val="left"/>
      <w:pPr>
        <w:tabs>
          <w:tab w:val="num" w:pos="1440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35">
    <w:nsid w:val="7DC840A4"/>
    <w:multiLevelType w:val="hybridMultilevel"/>
    <w:tmpl w:val="167A9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9F619F"/>
    <w:multiLevelType w:val="hybridMultilevel"/>
    <w:tmpl w:val="B20C15E6"/>
    <w:lvl w:ilvl="0" w:tplc="AFB070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4"/>
  </w:num>
  <w:num w:numId="9">
    <w:abstractNumId w:val="27"/>
  </w:num>
  <w:num w:numId="10">
    <w:abstractNumId w:val="31"/>
  </w:num>
  <w:num w:numId="11">
    <w:abstractNumId w:val="25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23"/>
  </w:num>
  <w:num w:numId="17">
    <w:abstractNumId w:val="30"/>
  </w:num>
  <w:num w:numId="18">
    <w:abstractNumId w:val="9"/>
  </w:num>
  <w:num w:numId="19">
    <w:abstractNumId w:val="32"/>
  </w:num>
  <w:num w:numId="20">
    <w:abstractNumId w:val="11"/>
  </w:num>
  <w:num w:numId="21">
    <w:abstractNumId w:val="18"/>
  </w:num>
  <w:num w:numId="22">
    <w:abstractNumId w:val="15"/>
  </w:num>
  <w:num w:numId="23">
    <w:abstractNumId w:val="26"/>
  </w:num>
  <w:num w:numId="24">
    <w:abstractNumId w:val="22"/>
  </w:num>
  <w:num w:numId="25">
    <w:abstractNumId w:val="12"/>
  </w:num>
  <w:num w:numId="26">
    <w:abstractNumId w:val="12"/>
  </w:num>
  <w:num w:numId="27">
    <w:abstractNumId w:val="21"/>
  </w:num>
  <w:num w:numId="28">
    <w:abstractNumId w:val="35"/>
  </w:num>
  <w:num w:numId="29">
    <w:abstractNumId w:val="28"/>
  </w:num>
  <w:num w:numId="30">
    <w:abstractNumId w:val="27"/>
  </w:num>
  <w:num w:numId="31">
    <w:abstractNumId w:val="24"/>
  </w:num>
  <w:num w:numId="32">
    <w:abstractNumId w:val="10"/>
  </w:num>
  <w:num w:numId="33">
    <w:abstractNumId w:val="36"/>
  </w:num>
  <w:num w:numId="34">
    <w:abstractNumId w:val="13"/>
  </w:num>
  <w:num w:numId="35">
    <w:abstractNumId w:val="16"/>
  </w:num>
  <w:num w:numId="36">
    <w:abstractNumId w:val="30"/>
  </w:num>
  <w:num w:numId="37">
    <w:abstractNumId w:val="27"/>
  </w:num>
  <w:num w:numId="38">
    <w:abstractNumId w:val="27"/>
  </w:num>
  <w:num w:numId="39">
    <w:abstractNumId w:val="33"/>
  </w:num>
  <w:num w:numId="40">
    <w:abstractNumId w:val="17"/>
  </w:num>
  <w:num w:numId="41">
    <w:abstractNumId w:val="29"/>
  </w:num>
  <w:num w:numId="42">
    <w:abstractNumId w:val="27"/>
  </w:num>
  <w:num w:numId="43">
    <w:abstractNumId w:val="27"/>
  </w:num>
  <w:num w:numId="4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doNotDisplayPageBoundaries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trackRevisions/>
  <w:defaultTabStop w:val="851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8"/>
    <w:rsid w:val="00000007"/>
    <w:rsid w:val="00000D0A"/>
    <w:rsid w:val="000011BE"/>
    <w:rsid w:val="00003B24"/>
    <w:rsid w:val="00006DF5"/>
    <w:rsid w:val="00007795"/>
    <w:rsid w:val="0001327C"/>
    <w:rsid w:val="00013286"/>
    <w:rsid w:val="000276E5"/>
    <w:rsid w:val="00031860"/>
    <w:rsid w:val="00032370"/>
    <w:rsid w:val="00037BC6"/>
    <w:rsid w:val="00043DFD"/>
    <w:rsid w:val="00046358"/>
    <w:rsid w:val="00060CAD"/>
    <w:rsid w:val="00062BF5"/>
    <w:rsid w:val="00070572"/>
    <w:rsid w:val="00071FD1"/>
    <w:rsid w:val="00073571"/>
    <w:rsid w:val="00082AEC"/>
    <w:rsid w:val="00083518"/>
    <w:rsid w:val="00086824"/>
    <w:rsid w:val="00090743"/>
    <w:rsid w:val="00091BEC"/>
    <w:rsid w:val="00092E7A"/>
    <w:rsid w:val="000947E8"/>
    <w:rsid w:val="00094C04"/>
    <w:rsid w:val="00095B4E"/>
    <w:rsid w:val="00097453"/>
    <w:rsid w:val="00097876"/>
    <w:rsid w:val="000A2AE0"/>
    <w:rsid w:val="000A4B53"/>
    <w:rsid w:val="000A57CB"/>
    <w:rsid w:val="000A5C72"/>
    <w:rsid w:val="000B02A1"/>
    <w:rsid w:val="000B37CE"/>
    <w:rsid w:val="000B4D8E"/>
    <w:rsid w:val="000B66EC"/>
    <w:rsid w:val="000B6B5D"/>
    <w:rsid w:val="000C0063"/>
    <w:rsid w:val="000C02BC"/>
    <w:rsid w:val="000C32F0"/>
    <w:rsid w:val="000C6E1C"/>
    <w:rsid w:val="000C6F43"/>
    <w:rsid w:val="000D0ED7"/>
    <w:rsid w:val="000D6D35"/>
    <w:rsid w:val="000D70B6"/>
    <w:rsid w:val="000E06A1"/>
    <w:rsid w:val="000E1612"/>
    <w:rsid w:val="000E39C8"/>
    <w:rsid w:val="000E4959"/>
    <w:rsid w:val="000E7FF1"/>
    <w:rsid w:val="000F19D5"/>
    <w:rsid w:val="000F2163"/>
    <w:rsid w:val="000F3A6C"/>
    <w:rsid w:val="000F60DA"/>
    <w:rsid w:val="00107575"/>
    <w:rsid w:val="0011302A"/>
    <w:rsid w:val="0011330C"/>
    <w:rsid w:val="00114916"/>
    <w:rsid w:val="001258B1"/>
    <w:rsid w:val="00126C55"/>
    <w:rsid w:val="001300A3"/>
    <w:rsid w:val="0013533E"/>
    <w:rsid w:val="00136221"/>
    <w:rsid w:val="00137B54"/>
    <w:rsid w:val="00140157"/>
    <w:rsid w:val="00140896"/>
    <w:rsid w:val="00141F83"/>
    <w:rsid w:val="00144EFD"/>
    <w:rsid w:val="00145885"/>
    <w:rsid w:val="001470CB"/>
    <w:rsid w:val="00152612"/>
    <w:rsid w:val="001531BC"/>
    <w:rsid w:val="001534BB"/>
    <w:rsid w:val="001541F6"/>
    <w:rsid w:val="001557E4"/>
    <w:rsid w:val="00157771"/>
    <w:rsid w:val="00162DAB"/>
    <w:rsid w:val="0016528E"/>
    <w:rsid w:val="00171D85"/>
    <w:rsid w:val="001830EB"/>
    <w:rsid w:val="001851A7"/>
    <w:rsid w:val="00186BD9"/>
    <w:rsid w:val="001903D3"/>
    <w:rsid w:val="00190711"/>
    <w:rsid w:val="00191227"/>
    <w:rsid w:val="0019495E"/>
    <w:rsid w:val="00196E42"/>
    <w:rsid w:val="00197A6E"/>
    <w:rsid w:val="001A39C5"/>
    <w:rsid w:val="001B245D"/>
    <w:rsid w:val="001B5749"/>
    <w:rsid w:val="001C7575"/>
    <w:rsid w:val="001D234D"/>
    <w:rsid w:val="001D2628"/>
    <w:rsid w:val="001E63FC"/>
    <w:rsid w:val="001E74F3"/>
    <w:rsid w:val="001F636C"/>
    <w:rsid w:val="00200C23"/>
    <w:rsid w:val="00201D0E"/>
    <w:rsid w:val="00201E9D"/>
    <w:rsid w:val="00214558"/>
    <w:rsid w:val="0021510D"/>
    <w:rsid w:val="002161A6"/>
    <w:rsid w:val="00216B39"/>
    <w:rsid w:val="002203F2"/>
    <w:rsid w:val="00220A35"/>
    <w:rsid w:val="00233388"/>
    <w:rsid w:val="00234465"/>
    <w:rsid w:val="002367A3"/>
    <w:rsid w:val="0023692B"/>
    <w:rsid w:val="002400A8"/>
    <w:rsid w:val="002418B9"/>
    <w:rsid w:val="002434AC"/>
    <w:rsid w:val="00250052"/>
    <w:rsid w:val="002616D8"/>
    <w:rsid w:val="00262A8E"/>
    <w:rsid w:val="00263E05"/>
    <w:rsid w:val="00264274"/>
    <w:rsid w:val="002664A3"/>
    <w:rsid w:val="00270A4A"/>
    <w:rsid w:val="00270AC9"/>
    <w:rsid w:val="00271FB5"/>
    <w:rsid w:val="00272617"/>
    <w:rsid w:val="00272A85"/>
    <w:rsid w:val="00272EA0"/>
    <w:rsid w:val="00275A72"/>
    <w:rsid w:val="002827F3"/>
    <w:rsid w:val="00283C20"/>
    <w:rsid w:val="0028550C"/>
    <w:rsid w:val="00286B9A"/>
    <w:rsid w:val="002A3E14"/>
    <w:rsid w:val="002A59E1"/>
    <w:rsid w:val="002A6D9A"/>
    <w:rsid w:val="002B2B36"/>
    <w:rsid w:val="002B4032"/>
    <w:rsid w:val="002B4C92"/>
    <w:rsid w:val="002B57CC"/>
    <w:rsid w:val="002B6038"/>
    <w:rsid w:val="002C1F10"/>
    <w:rsid w:val="002C21A4"/>
    <w:rsid w:val="002C2703"/>
    <w:rsid w:val="002C32B1"/>
    <w:rsid w:val="002C533D"/>
    <w:rsid w:val="002C5CA0"/>
    <w:rsid w:val="002D0DF5"/>
    <w:rsid w:val="002D7929"/>
    <w:rsid w:val="002D79EE"/>
    <w:rsid w:val="002E0421"/>
    <w:rsid w:val="002E0D44"/>
    <w:rsid w:val="002E39E6"/>
    <w:rsid w:val="002E5013"/>
    <w:rsid w:val="002F33D6"/>
    <w:rsid w:val="002F6A0D"/>
    <w:rsid w:val="002F6BD3"/>
    <w:rsid w:val="00301521"/>
    <w:rsid w:val="003051C7"/>
    <w:rsid w:val="00305884"/>
    <w:rsid w:val="003140D0"/>
    <w:rsid w:val="003151A4"/>
    <w:rsid w:val="00316284"/>
    <w:rsid w:val="003203CC"/>
    <w:rsid w:val="00320E64"/>
    <w:rsid w:val="00322DB6"/>
    <w:rsid w:val="00323517"/>
    <w:rsid w:val="00324D4E"/>
    <w:rsid w:val="00332228"/>
    <w:rsid w:val="003332A4"/>
    <w:rsid w:val="0033546B"/>
    <w:rsid w:val="003357EB"/>
    <w:rsid w:val="00340EFB"/>
    <w:rsid w:val="00345D78"/>
    <w:rsid w:val="0035132A"/>
    <w:rsid w:val="00351B68"/>
    <w:rsid w:val="00354AF3"/>
    <w:rsid w:val="003572A9"/>
    <w:rsid w:val="00360A57"/>
    <w:rsid w:val="0036487E"/>
    <w:rsid w:val="00365FB1"/>
    <w:rsid w:val="00373F11"/>
    <w:rsid w:val="0038477D"/>
    <w:rsid w:val="00392A11"/>
    <w:rsid w:val="0039473D"/>
    <w:rsid w:val="00394EE9"/>
    <w:rsid w:val="00396767"/>
    <w:rsid w:val="003A343C"/>
    <w:rsid w:val="003A390E"/>
    <w:rsid w:val="003A45A7"/>
    <w:rsid w:val="003A5D6E"/>
    <w:rsid w:val="003B0CB8"/>
    <w:rsid w:val="003B27AF"/>
    <w:rsid w:val="003B2879"/>
    <w:rsid w:val="003B5B1A"/>
    <w:rsid w:val="003B60E8"/>
    <w:rsid w:val="003C41F7"/>
    <w:rsid w:val="003C52D4"/>
    <w:rsid w:val="003C6509"/>
    <w:rsid w:val="003D45FC"/>
    <w:rsid w:val="003D673F"/>
    <w:rsid w:val="003D7E19"/>
    <w:rsid w:val="003E1816"/>
    <w:rsid w:val="003E1A88"/>
    <w:rsid w:val="003E1AAE"/>
    <w:rsid w:val="003E63C3"/>
    <w:rsid w:val="003E6BD4"/>
    <w:rsid w:val="003F1719"/>
    <w:rsid w:val="003F2F1E"/>
    <w:rsid w:val="00401BF9"/>
    <w:rsid w:val="00402B16"/>
    <w:rsid w:val="0040345F"/>
    <w:rsid w:val="00405A0A"/>
    <w:rsid w:val="00405BBA"/>
    <w:rsid w:val="00407C6B"/>
    <w:rsid w:val="00412F63"/>
    <w:rsid w:val="00425871"/>
    <w:rsid w:val="00436ACE"/>
    <w:rsid w:val="00441F5C"/>
    <w:rsid w:val="004424E9"/>
    <w:rsid w:val="00442C27"/>
    <w:rsid w:val="0045039A"/>
    <w:rsid w:val="00450656"/>
    <w:rsid w:val="004518EB"/>
    <w:rsid w:val="00455094"/>
    <w:rsid w:val="00457687"/>
    <w:rsid w:val="00457EF6"/>
    <w:rsid w:val="004672DA"/>
    <w:rsid w:val="00467BF2"/>
    <w:rsid w:val="00470BB4"/>
    <w:rsid w:val="00474911"/>
    <w:rsid w:val="00482FAC"/>
    <w:rsid w:val="00483970"/>
    <w:rsid w:val="00483D81"/>
    <w:rsid w:val="00485F43"/>
    <w:rsid w:val="00490357"/>
    <w:rsid w:val="00494928"/>
    <w:rsid w:val="00495CA7"/>
    <w:rsid w:val="00495F78"/>
    <w:rsid w:val="00496690"/>
    <w:rsid w:val="004A0A03"/>
    <w:rsid w:val="004A3555"/>
    <w:rsid w:val="004A4189"/>
    <w:rsid w:val="004A4E15"/>
    <w:rsid w:val="004A5AC9"/>
    <w:rsid w:val="004B1872"/>
    <w:rsid w:val="004B1A19"/>
    <w:rsid w:val="004B3F95"/>
    <w:rsid w:val="004B7A5D"/>
    <w:rsid w:val="004C146E"/>
    <w:rsid w:val="004C2475"/>
    <w:rsid w:val="004C266F"/>
    <w:rsid w:val="004C4992"/>
    <w:rsid w:val="004C5589"/>
    <w:rsid w:val="004D1C5D"/>
    <w:rsid w:val="004D2FFE"/>
    <w:rsid w:val="004D31E8"/>
    <w:rsid w:val="004D3508"/>
    <w:rsid w:val="004E0A6C"/>
    <w:rsid w:val="004E0F7A"/>
    <w:rsid w:val="004E42FF"/>
    <w:rsid w:val="004E560F"/>
    <w:rsid w:val="004E610F"/>
    <w:rsid w:val="004E7B78"/>
    <w:rsid w:val="004F2805"/>
    <w:rsid w:val="004F37F7"/>
    <w:rsid w:val="004F7A00"/>
    <w:rsid w:val="00500493"/>
    <w:rsid w:val="00503403"/>
    <w:rsid w:val="00503427"/>
    <w:rsid w:val="00507905"/>
    <w:rsid w:val="0051254A"/>
    <w:rsid w:val="005176D7"/>
    <w:rsid w:val="00530581"/>
    <w:rsid w:val="005305F6"/>
    <w:rsid w:val="00531E15"/>
    <w:rsid w:val="0053227F"/>
    <w:rsid w:val="00534882"/>
    <w:rsid w:val="00535FF8"/>
    <w:rsid w:val="0053631E"/>
    <w:rsid w:val="00541467"/>
    <w:rsid w:val="00542030"/>
    <w:rsid w:val="005431EF"/>
    <w:rsid w:val="00543C66"/>
    <w:rsid w:val="00546956"/>
    <w:rsid w:val="0055204A"/>
    <w:rsid w:val="00552D18"/>
    <w:rsid w:val="0055570D"/>
    <w:rsid w:val="0055739B"/>
    <w:rsid w:val="005649BE"/>
    <w:rsid w:val="00565302"/>
    <w:rsid w:val="0057540C"/>
    <w:rsid w:val="00575638"/>
    <w:rsid w:val="00575D6B"/>
    <w:rsid w:val="0057607D"/>
    <w:rsid w:val="00577B66"/>
    <w:rsid w:val="00580977"/>
    <w:rsid w:val="005834BF"/>
    <w:rsid w:val="00584E6A"/>
    <w:rsid w:val="0058585F"/>
    <w:rsid w:val="0058703E"/>
    <w:rsid w:val="0058761F"/>
    <w:rsid w:val="0059551A"/>
    <w:rsid w:val="005A1C60"/>
    <w:rsid w:val="005A3C26"/>
    <w:rsid w:val="005A5AC5"/>
    <w:rsid w:val="005A7DC1"/>
    <w:rsid w:val="005B191E"/>
    <w:rsid w:val="005B20D8"/>
    <w:rsid w:val="005B3ED0"/>
    <w:rsid w:val="005B4AD0"/>
    <w:rsid w:val="005C4425"/>
    <w:rsid w:val="005C5342"/>
    <w:rsid w:val="005D0CC6"/>
    <w:rsid w:val="005D1305"/>
    <w:rsid w:val="005D5AA4"/>
    <w:rsid w:val="005D6102"/>
    <w:rsid w:val="005E05F9"/>
    <w:rsid w:val="005E1051"/>
    <w:rsid w:val="005E14C4"/>
    <w:rsid w:val="005E20B5"/>
    <w:rsid w:val="005E394D"/>
    <w:rsid w:val="005E5A31"/>
    <w:rsid w:val="005F0D6D"/>
    <w:rsid w:val="005F3AB3"/>
    <w:rsid w:val="005F3E32"/>
    <w:rsid w:val="005F6573"/>
    <w:rsid w:val="00600E30"/>
    <w:rsid w:val="00602802"/>
    <w:rsid w:val="00602B97"/>
    <w:rsid w:val="00603DEF"/>
    <w:rsid w:val="006073EC"/>
    <w:rsid w:val="00607DA8"/>
    <w:rsid w:val="00611080"/>
    <w:rsid w:val="00611843"/>
    <w:rsid w:val="00612A2F"/>
    <w:rsid w:val="0061762C"/>
    <w:rsid w:val="0061770D"/>
    <w:rsid w:val="00617E45"/>
    <w:rsid w:val="00622B59"/>
    <w:rsid w:val="00623FB0"/>
    <w:rsid w:val="00625765"/>
    <w:rsid w:val="0063257E"/>
    <w:rsid w:val="006328AB"/>
    <w:rsid w:val="006346AC"/>
    <w:rsid w:val="006360D5"/>
    <w:rsid w:val="0064311E"/>
    <w:rsid w:val="006451C2"/>
    <w:rsid w:val="00645B79"/>
    <w:rsid w:val="0064636C"/>
    <w:rsid w:val="006512D4"/>
    <w:rsid w:val="006579E9"/>
    <w:rsid w:val="0066090B"/>
    <w:rsid w:val="006630FD"/>
    <w:rsid w:val="0066689E"/>
    <w:rsid w:val="00667B59"/>
    <w:rsid w:val="00667CA4"/>
    <w:rsid w:val="00671F5F"/>
    <w:rsid w:val="00672BEB"/>
    <w:rsid w:val="00681A2F"/>
    <w:rsid w:val="0068249E"/>
    <w:rsid w:val="00682EA7"/>
    <w:rsid w:val="0068595A"/>
    <w:rsid w:val="006872D8"/>
    <w:rsid w:val="006917D5"/>
    <w:rsid w:val="006A07D3"/>
    <w:rsid w:val="006A486C"/>
    <w:rsid w:val="006B1197"/>
    <w:rsid w:val="006C153A"/>
    <w:rsid w:val="006C1B91"/>
    <w:rsid w:val="006C1F6E"/>
    <w:rsid w:val="006C2588"/>
    <w:rsid w:val="006C2910"/>
    <w:rsid w:val="006C42F7"/>
    <w:rsid w:val="006C4651"/>
    <w:rsid w:val="006C729C"/>
    <w:rsid w:val="006D2137"/>
    <w:rsid w:val="006D5248"/>
    <w:rsid w:val="006D5E0D"/>
    <w:rsid w:val="006F061B"/>
    <w:rsid w:val="006F08B5"/>
    <w:rsid w:val="006F44BC"/>
    <w:rsid w:val="006F5035"/>
    <w:rsid w:val="006F56C7"/>
    <w:rsid w:val="007004F6"/>
    <w:rsid w:val="007006D7"/>
    <w:rsid w:val="00700E63"/>
    <w:rsid w:val="00706C71"/>
    <w:rsid w:val="00710433"/>
    <w:rsid w:val="0071395B"/>
    <w:rsid w:val="007145DA"/>
    <w:rsid w:val="0072188C"/>
    <w:rsid w:val="00722947"/>
    <w:rsid w:val="00724476"/>
    <w:rsid w:val="00727831"/>
    <w:rsid w:val="00733B67"/>
    <w:rsid w:val="00735E3B"/>
    <w:rsid w:val="00736C62"/>
    <w:rsid w:val="00740E29"/>
    <w:rsid w:val="00742B47"/>
    <w:rsid w:val="00743780"/>
    <w:rsid w:val="00744D9F"/>
    <w:rsid w:val="007456A2"/>
    <w:rsid w:val="00746215"/>
    <w:rsid w:val="007479A8"/>
    <w:rsid w:val="00747F78"/>
    <w:rsid w:val="007519DD"/>
    <w:rsid w:val="00753DDA"/>
    <w:rsid w:val="007548D1"/>
    <w:rsid w:val="0075508F"/>
    <w:rsid w:val="00760AA3"/>
    <w:rsid w:val="00761090"/>
    <w:rsid w:val="00764ACE"/>
    <w:rsid w:val="007659E3"/>
    <w:rsid w:val="00767829"/>
    <w:rsid w:val="00771E6E"/>
    <w:rsid w:val="00781040"/>
    <w:rsid w:val="00782AD8"/>
    <w:rsid w:val="007853F7"/>
    <w:rsid w:val="00785ED3"/>
    <w:rsid w:val="00793066"/>
    <w:rsid w:val="0079362C"/>
    <w:rsid w:val="007955AD"/>
    <w:rsid w:val="0079626E"/>
    <w:rsid w:val="007975F2"/>
    <w:rsid w:val="00797C42"/>
    <w:rsid w:val="007A23FC"/>
    <w:rsid w:val="007A27EA"/>
    <w:rsid w:val="007A2CBD"/>
    <w:rsid w:val="007A4218"/>
    <w:rsid w:val="007B089D"/>
    <w:rsid w:val="007B1253"/>
    <w:rsid w:val="007B1783"/>
    <w:rsid w:val="007B3BEE"/>
    <w:rsid w:val="007B56A7"/>
    <w:rsid w:val="007B7DEE"/>
    <w:rsid w:val="007D1F58"/>
    <w:rsid w:val="007D3409"/>
    <w:rsid w:val="007D526C"/>
    <w:rsid w:val="007D59D8"/>
    <w:rsid w:val="007D76E6"/>
    <w:rsid w:val="007E1365"/>
    <w:rsid w:val="007E20B6"/>
    <w:rsid w:val="007E2FB3"/>
    <w:rsid w:val="007F1849"/>
    <w:rsid w:val="007F195A"/>
    <w:rsid w:val="007F1FD1"/>
    <w:rsid w:val="007F2A7D"/>
    <w:rsid w:val="007F421E"/>
    <w:rsid w:val="007F7C41"/>
    <w:rsid w:val="00806654"/>
    <w:rsid w:val="00810C49"/>
    <w:rsid w:val="00811C87"/>
    <w:rsid w:val="00824AC1"/>
    <w:rsid w:val="00826720"/>
    <w:rsid w:val="00827E22"/>
    <w:rsid w:val="008302CF"/>
    <w:rsid w:val="008414EC"/>
    <w:rsid w:val="008453BD"/>
    <w:rsid w:val="0085066E"/>
    <w:rsid w:val="00851F60"/>
    <w:rsid w:val="0085365E"/>
    <w:rsid w:val="00853E1F"/>
    <w:rsid w:val="00861393"/>
    <w:rsid w:val="00861A65"/>
    <w:rsid w:val="00862329"/>
    <w:rsid w:val="00863596"/>
    <w:rsid w:val="0086528C"/>
    <w:rsid w:val="008655A2"/>
    <w:rsid w:val="0086674E"/>
    <w:rsid w:val="008712E5"/>
    <w:rsid w:val="00873541"/>
    <w:rsid w:val="008901AD"/>
    <w:rsid w:val="008910DF"/>
    <w:rsid w:val="00893130"/>
    <w:rsid w:val="00893E4A"/>
    <w:rsid w:val="00897543"/>
    <w:rsid w:val="00897CC0"/>
    <w:rsid w:val="008A00B9"/>
    <w:rsid w:val="008A593B"/>
    <w:rsid w:val="008A5DBF"/>
    <w:rsid w:val="008A6658"/>
    <w:rsid w:val="008B09B6"/>
    <w:rsid w:val="008B26EE"/>
    <w:rsid w:val="008B50FB"/>
    <w:rsid w:val="008B5A89"/>
    <w:rsid w:val="008C63B6"/>
    <w:rsid w:val="008C675E"/>
    <w:rsid w:val="008D226B"/>
    <w:rsid w:val="008D39D6"/>
    <w:rsid w:val="008D3CBB"/>
    <w:rsid w:val="008D6361"/>
    <w:rsid w:val="008D72F9"/>
    <w:rsid w:val="008D7304"/>
    <w:rsid w:val="008E349F"/>
    <w:rsid w:val="008E441B"/>
    <w:rsid w:val="008E4FBA"/>
    <w:rsid w:val="008E6053"/>
    <w:rsid w:val="008F67DC"/>
    <w:rsid w:val="009005D6"/>
    <w:rsid w:val="00906A08"/>
    <w:rsid w:val="0091516A"/>
    <w:rsid w:val="00915329"/>
    <w:rsid w:val="00915A33"/>
    <w:rsid w:val="0091742A"/>
    <w:rsid w:val="009268DA"/>
    <w:rsid w:val="00927202"/>
    <w:rsid w:val="0092754A"/>
    <w:rsid w:val="009275A8"/>
    <w:rsid w:val="00932D4C"/>
    <w:rsid w:val="00933A09"/>
    <w:rsid w:val="009354C7"/>
    <w:rsid w:val="0093610A"/>
    <w:rsid w:val="00954CC8"/>
    <w:rsid w:val="009600B5"/>
    <w:rsid w:val="00961BFD"/>
    <w:rsid w:val="00972A38"/>
    <w:rsid w:val="00973536"/>
    <w:rsid w:val="009745E9"/>
    <w:rsid w:val="00974BD8"/>
    <w:rsid w:val="00974CC1"/>
    <w:rsid w:val="00974F8B"/>
    <w:rsid w:val="009805F9"/>
    <w:rsid w:val="00981C6E"/>
    <w:rsid w:val="00982669"/>
    <w:rsid w:val="00983C8B"/>
    <w:rsid w:val="009950EF"/>
    <w:rsid w:val="00995266"/>
    <w:rsid w:val="009A17AC"/>
    <w:rsid w:val="009A1A98"/>
    <w:rsid w:val="009A28F2"/>
    <w:rsid w:val="009A343D"/>
    <w:rsid w:val="009A422D"/>
    <w:rsid w:val="009B0BAA"/>
    <w:rsid w:val="009B2804"/>
    <w:rsid w:val="009B5275"/>
    <w:rsid w:val="009B74F0"/>
    <w:rsid w:val="009C0A29"/>
    <w:rsid w:val="009C1B69"/>
    <w:rsid w:val="009C3605"/>
    <w:rsid w:val="009D76F0"/>
    <w:rsid w:val="009D7C28"/>
    <w:rsid w:val="009E2D47"/>
    <w:rsid w:val="009E3E76"/>
    <w:rsid w:val="009E4FFB"/>
    <w:rsid w:val="009F0657"/>
    <w:rsid w:val="009F0DD2"/>
    <w:rsid w:val="009F23E2"/>
    <w:rsid w:val="009F2BD6"/>
    <w:rsid w:val="009F3721"/>
    <w:rsid w:val="009F4D0F"/>
    <w:rsid w:val="009F55F6"/>
    <w:rsid w:val="009F5909"/>
    <w:rsid w:val="00A00AAD"/>
    <w:rsid w:val="00A03DD6"/>
    <w:rsid w:val="00A05350"/>
    <w:rsid w:val="00A123D1"/>
    <w:rsid w:val="00A12614"/>
    <w:rsid w:val="00A150E6"/>
    <w:rsid w:val="00A26481"/>
    <w:rsid w:val="00A26B3F"/>
    <w:rsid w:val="00A46AED"/>
    <w:rsid w:val="00A53216"/>
    <w:rsid w:val="00A53DAD"/>
    <w:rsid w:val="00A5404D"/>
    <w:rsid w:val="00A5481E"/>
    <w:rsid w:val="00A61646"/>
    <w:rsid w:val="00A64274"/>
    <w:rsid w:val="00A64826"/>
    <w:rsid w:val="00A66AFD"/>
    <w:rsid w:val="00A6723C"/>
    <w:rsid w:val="00A7051C"/>
    <w:rsid w:val="00A71A77"/>
    <w:rsid w:val="00A7362B"/>
    <w:rsid w:val="00A8400E"/>
    <w:rsid w:val="00A85D8E"/>
    <w:rsid w:val="00A97A73"/>
    <w:rsid w:val="00A97D62"/>
    <w:rsid w:val="00AA7E86"/>
    <w:rsid w:val="00AB115C"/>
    <w:rsid w:val="00AB185E"/>
    <w:rsid w:val="00AB2720"/>
    <w:rsid w:val="00AB37EF"/>
    <w:rsid w:val="00AB5F63"/>
    <w:rsid w:val="00AC0BF4"/>
    <w:rsid w:val="00AC238F"/>
    <w:rsid w:val="00AC2D57"/>
    <w:rsid w:val="00AC75FF"/>
    <w:rsid w:val="00AD22B2"/>
    <w:rsid w:val="00AD5E2F"/>
    <w:rsid w:val="00AE24A6"/>
    <w:rsid w:val="00AE3DDD"/>
    <w:rsid w:val="00AE5355"/>
    <w:rsid w:val="00AE7717"/>
    <w:rsid w:val="00AF0D53"/>
    <w:rsid w:val="00AF37FF"/>
    <w:rsid w:val="00AF51CC"/>
    <w:rsid w:val="00B01776"/>
    <w:rsid w:val="00B02AE5"/>
    <w:rsid w:val="00B04B71"/>
    <w:rsid w:val="00B078E1"/>
    <w:rsid w:val="00B112F2"/>
    <w:rsid w:val="00B12F4A"/>
    <w:rsid w:val="00B13AFF"/>
    <w:rsid w:val="00B160E4"/>
    <w:rsid w:val="00B36188"/>
    <w:rsid w:val="00B37996"/>
    <w:rsid w:val="00B40D46"/>
    <w:rsid w:val="00B47FBE"/>
    <w:rsid w:val="00B502F2"/>
    <w:rsid w:val="00B525EC"/>
    <w:rsid w:val="00B529E2"/>
    <w:rsid w:val="00B5507D"/>
    <w:rsid w:val="00B60D8F"/>
    <w:rsid w:val="00B64252"/>
    <w:rsid w:val="00B676AB"/>
    <w:rsid w:val="00B7639B"/>
    <w:rsid w:val="00B769DE"/>
    <w:rsid w:val="00B774F9"/>
    <w:rsid w:val="00B80346"/>
    <w:rsid w:val="00B822E7"/>
    <w:rsid w:val="00B83864"/>
    <w:rsid w:val="00B87424"/>
    <w:rsid w:val="00B90D68"/>
    <w:rsid w:val="00B92883"/>
    <w:rsid w:val="00B9756B"/>
    <w:rsid w:val="00B97764"/>
    <w:rsid w:val="00BA06C9"/>
    <w:rsid w:val="00BA12D3"/>
    <w:rsid w:val="00BA3853"/>
    <w:rsid w:val="00BA6961"/>
    <w:rsid w:val="00BA71C3"/>
    <w:rsid w:val="00BA7E60"/>
    <w:rsid w:val="00BB1868"/>
    <w:rsid w:val="00BB2BF9"/>
    <w:rsid w:val="00BB4FE2"/>
    <w:rsid w:val="00BB61CB"/>
    <w:rsid w:val="00BC0701"/>
    <w:rsid w:val="00BC2B5C"/>
    <w:rsid w:val="00BC3190"/>
    <w:rsid w:val="00BC44DC"/>
    <w:rsid w:val="00BD06C5"/>
    <w:rsid w:val="00BD17D0"/>
    <w:rsid w:val="00BD29F5"/>
    <w:rsid w:val="00BD4BBB"/>
    <w:rsid w:val="00BD6798"/>
    <w:rsid w:val="00BD6ECB"/>
    <w:rsid w:val="00BD7249"/>
    <w:rsid w:val="00BE1978"/>
    <w:rsid w:val="00BE36FA"/>
    <w:rsid w:val="00BE51F4"/>
    <w:rsid w:val="00BE6B08"/>
    <w:rsid w:val="00BE7343"/>
    <w:rsid w:val="00BF0489"/>
    <w:rsid w:val="00BF0B3F"/>
    <w:rsid w:val="00BF1F3B"/>
    <w:rsid w:val="00BF43F3"/>
    <w:rsid w:val="00BF7E97"/>
    <w:rsid w:val="00C00939"/>
    <w:rsid w:val="00C0130E"/>
    <w:rsid w:val="00C01441"/>
    <w:rsid w:val="00C021CB"/>
    <w:rsid w:val="00C03B30"/>
    <w:rsid w:val="00C0513A"/>
    <w:rsid w:val="00C115BF"/>
    <w:rsid w:val="00C12822"/>
    <w:rsid w:val="00C1540B"/>
    <w:rsid w:val="00C176EA"/>
    <w:rsid w:val="00C21461"/>
    <w:rsid w:val="00C22058"/>
    <w:rsid w:val="00C235AF"/>
    <w:rsid w:val="00C239EE"/>
    <w:rsid w:val="00C25E26"/>
    <w:rsid w:val="00C268D4"/>
    <w:rsid w:val="00C27988"/>
    <w:rsid w:val="00C30A59"/>
    <w:rsid w:val="00C40039"/>
    <w:rsid w:val="00C43FD3"/>
    <w:rsid w:val="00C461CE"/>
    <w:rsid w:val="00C52102"/>
    <w:rsid w:val="00C55911"/>
    <w:rsid w:val="00C600CA"/>
    <w:rsid w:val="00C7008E"/>
    <w:rsid w:val="00C70093"/>
    <w:rsid w:val="00C70F8B"/>
    <w:rsid w:val="00C725CC"/>
    <w:rsid w:val="00C7418D"/>
    <w:rsid w:val="00C75B1C"/>
    <w:rsid w:val="00C853AD"/>
    <w:rsid w:val="00C86A9D"/>
    <w:rsid w:val="00C9009A"/>
    <w:rsid w:val="00C952C8"/>
    <w:rsid w:val="00C96C40"/>
    <w:rsid w:val="00CA310D"/>
    <w:rsid w:val="00CA368D"/>
    <w:rsid w:val="00CA5F4F"/>
    <w:rsid w:val="00CB027B"/>
    <w:rsid w:val="00CB11FF"/>
    <w:rsid w:val="00CB23E4"/>
    <w:rsid w:val="00CB43E4"/>
    <w:rsid w:val="00CC4EE1"/>
    <w:rsid w:val="00CC6063"/>
    <w:rsid w:val="00CC6F60"/>
    <w:rsid w:val="00CC70F3"/>
    <w:rsid w:val="00CD1508"/>
    <w:rsid w:val="00CD3751"/>
    <w:rsid w:val="00CD408C"/>
    <w:rsid w:val="00CD4C70"/>
    <w:rsid w:val="00CD6E10"/>
    <w:rsid w:val="00CD7CDA"/>
    <w:rsid w:val="00CE127B"/>
    <w:rsid w:val="00CE4417"/>
    <w:rsid w:val="00CE60F9"/>
    <w:rsid w:val="00CE70DD"/>
    <w:rsid w:val="00CF15F7"/>
    <w:rsid w:val="00CF515C"/>
    <w:rsid w:val="00CF6061"/>
    <w:rsid w:val="00CF6A9F"/>
    <w:rsid w:val="00D00613"/>
    <w:rsid w:val="00D007F4"/>
    <w:rsid w:val="00D03E9D"/>
    <w:rsid w:val="00D041A9"/>
    <w:rsid w:val="00D070CD"/>
    <w:rsid w:val="00D104D2"/>
    <w:rsid w:val="00D10E6B"/>
    <w:rsid w:val="00D115B6"/>
    <w:rsid w:val="00D14D16"/>
    <w:rsid w:val="00D163FB"/>
    <w:rsid w:val="00D17E47"/>
    <w:rsid w:val="00D20FE6"/>
    <w:rsid w:val="00D220EB"/>
    <w:rsid w:val="00D23D9C"/>
    <w:rsid w:val="00D261FD"/>
    <w:rsid w:val="00D27051"/>
    <w:rsid w:val="00D30E75"/>
    <w:rsid w:val="00D32706"/>
    <w:rsid w:val="00D336E0"/>
    <w:rsid w:val="00D3492B"/>
    <w:rsid w:val="00D40650"/>
    <w:rsid w:val="00D40707"/>
    <w:rsid w:val="00D410FE"/>
    <w:rsid w:val="00D41F87"/>
    <w:rsid w:val="00D445B4"/>
    <w:rsid w:val="00D5175D"/>
    <w:rsid w:val="00D5354F"/>
    <w:rsid w:val="00D62CBE"/>
    <w:rsid w:val="00D63464"/>
    <w:rsid w:val="00D65C68"/>
    <w:rsid w:val="00D71133"/>
    <w:rsid w:val="00D714F8"/>
    <w:rsid w:val="00D72F43"/>
    <w:rsid w:val="00D7539C"/>
    <w:rsid w:val="00D8014A"/>
    <w:rsid w:val="00D80B65"/>
    <w:rsid w:val="00D81868"/>
    <w:rsid w:val="00D84612"/>
    <w:rsid w:val="00D84A96"/>
    <w:rsid w:val="00D90BFF"/>
    <w:rsid w:val="00D9316E"/>
    <w:rsid w:val="00D94F8C"/>
    <w:rsid w:val="00D95622"/>
    <w:rsid w:val="00D95D45"/>
    <w:rsid w:val="00D97184"/>
    <w:rsid w:val="00DA52ED"/>
    <w:rsid w:val="00DA58F8"/>
    <w:rsid w:val="00DB00C4"/>
    <w:rsid w:val="00DB1DCA"/>
    <w:rsid w:val="00DB2D62"/>
    <w:rsid w:val="00DB30E0"/>
    <w:rsid w:val="00DC14D1"/>
    <w:rsid w:val="00DC4C8B"/>
    <w:rsid w:val="00DC620B"/>
    <w:rsid w:val="00DC6FA8"/>
    <w:rsid w:val="00DC774C"/>
    <w:rsid w:val="00DE5AD3"/>
    <w:rsid w:val="00DE78D6"/>
    <w:rsid w:val="00E01C31"/>
    <w:rsid w:val="00E0235B"/>
    <w:rsid w:val="00E04AA3"/>
    <w:rsid w:val="00E06169"/>
    <w:rsid w:val="00E07CFD"/>
    <w:rsid w:val="00E07FF1"/>
    <w:rsid w:val="00E11D34"/>
    <w:rsid w:val="00E11FE1"/>
    <w:rsid w:val="00E12CD5"/>
    <w:rsid w:val="00E135B7"/>
    <w:rsid w:val="00E17462"/>
    <w:rsid w:val="00E2571B"/>
    <w:rsid w:val="00E3067C"/>
    <w:rsid w:val="00E30DF6"/>
    <w:rsid w:val="00E311FB"/>
    <w:rsid w:val="00E35615"/>
    <w:rsid w:val="00E35E0E"/>
    <w:rsid w:val="00E368F2"/>
    <w:rsid w:val="00E36E46"/>
    <w:rsid w:val="00E37071"/>
    <w:rsid w:val="00E37C62"/>
    <w:rsid w:val="00E41F5B"/>
    <w:rsid w:val="00E4223F"/>
    <w:rsid w:val="00E44ADF"/>
    <w:rsid w:val="00E47DAC"/>
    <w:rsid w:val="00E52379"/>
    <w:rsid w:val="00E547B1"/>
    <w:rsid w:val="00E56608"/>
    <w:rsid w:val="00E60D53"/>
    <w:rsid w:val="00E6307E"/>
    <w:rsid w:val="00E65AB3"/>
    <w:rsid w:val="00E65C88"/>
    <w:rsid w:val="00E75000"/>
    <w:rsid w:val="00E806A5"/>
    <w:rsid w:val="00E8217E"/>
    <w:rsid w:val="00E83112"/>
    <w:rsid w:val="00E85B74"/>
    <w:rsid w:val="00E90D91"/>
    <w:rsid w:val="00E9407D"/>
    <w:rsid w:val="00E947CC"/>
    <w:rsid w:val="00E97736"/>
    <w:rsid w:val="00EA4E92"/>
    <w:rsid w:val="00EA51B0"/>
    <w:rsid w:val="00EB01EB"/>
    <w:rsid w:val="00EB15D7"/>
    <w:rsid w:val="00EB260C"/>
    <w:rsid w:val="00EB33CD"/>
    <w:rsid w:val="00EB437D"/>
    <w:rsid w:val="00EB507A"/>
    <w:rsid w:val="00EB52F8"/>
    <w:rsid w:val="00EB540F"/>
    <w:rsid w:val="00EB6CA3"/>
    <w:rsid w:val="00EC0C35"/>
    <w:rsid w:val="00EC1282"/>
    <w:rsid w:val="00EC23D9"/>
    <w:rsid w:val="00EC25A8"/>
    <w:rsid w:val="00EC2B54"/>
    <w:rsid w:val="00EC2E16"/>
    <w:rsid w:val="00EC35CF"/>
    <w:rsid w:val="00ED212D"/>
    <w:rsid w:val="00ED64E0"/>
    <w:rsid w:val="00ED778E"/>
    <w:rsid w:val="00EE1900"/>
    <w:rsid w:val="00EE426C"/>
    <w:rsid w:val="00EE6AAE"/>
    <w:rsid w:val="00EF0AAA"/>
    <w:rsid w:val="00EF323C"/>
    <w:rsid w:val="00EF604F"/>
    <w:rsid w:val="00EF6590"/>
    <w:rsid w:val="00EF65BE"/>
    <w:rsid w:val="00F0045D"/>
    <w:rsid w:val="00F00CEB"/>
    <w:rsid w:val="00F019A9"/>
    <w:rsid w:val="00F029DC"/>
    <w:rsid w:val="00F04B68"/>
    <w:rsid w:val="00F05120"/>
    <w:rsid w:val="00F0680F"/>
    <w:rsid w:val="00F13D87"/>
    <w:rsid w:val="00F14E0B"/>
    <w:rsid w:val="00F17B3B"/>
    <w:rsid w:val="00F20057"/>
    <w:rsid w:val="00F2644D"/>
    <w:rsid w:val="00F31CC9"/>
    <w:rsid w:val="00F31D6F"/>
    <w:rsid w:val="00F32CB0"/>
    <w:rsid w:val="00F33663"/>
    <w:rsid w:val="00F339B4"/>
    <w:rsid w:val="00F339F1"/>
    <w:rsid w:val="00F348AF"/>
    <w:rsid w:val="00F3795D"/>
    <w:rsid w:val="00F37F90"/>
    <w:rsid w:val="00F455C0"/>
    <w:rsid w:val="00F52F05"/>
    <w:rsid w:val="00F5436C"/>
    <w:rsid w:val="00F549DD"/>
    <w:rsid w:val="00F578F6"/>
    <w:rsid w:val="00F5791E"/>
    <w:rsid w:val="00F60169"/>
    <w:rsid w:val="00F643E1"/>
    <w:rsid w:val="00F64B38"/>
    <w:rsid w:val="00F65574"/>
    <w:rsid w:val="00F672DA"/>
    <w:rsid w:val="00F67CD5"/>
    <w:rsid w:val="00F73067"/>
    <w:rsid w:val="00F74389"/>
    <w:rsid w:val="00F76D61"/>
    <w:rsid w:val="00F77DAC"/>
    <w:rsid w:val="00F80275"/>
    <w:rsid w:val="00F80D6C"/>
    <w:rsid w:val="00F81AB3"/>
    <w:rsid w:val="00F86654"/>
    <w:rsid w:val="00F867D3"/>
    <w:rsid w:val="00F95302"/>
    <w:rsid w:val="00FA154B"/>
    <w:rsid w:val="00FA216A"/>
    <w:rsid w:val="00FA2805"/>
    <w:rsid w:val="00FA4449"/>
    <w:rsid w:val="00FA686A"/>
    <w:rsid w:val="00FA7B9C"/>
    <w:rsid w:val="00FB22D3"/>
    <w:rsid w:val="00FB36A0"/>
    <w:rsid w:val="00FB7DB0"/>
    <w:rsid w:val="00FC2166"/>
    <w:rsid w:val="00FC2804"/>
    <w:rsid w:val="00FC2F32"/>
    <w:rsid w:val="00FC30F0"/>
    <w:rsid w:val="00FC69FA"/>
    <w:rsid w:val="00FD1ED0"/>
    <w:rsid w:val="00FD3A8C"/>
    <w:rsid w:val="00FD3A96"/>
    <w:rsid w:val="00FD46D7"/>
    <w:rsid w:val="00FD5C80"/>
    <w:rsid w:val="00FE1CE3"/>
    <w:rsid w:val="00FE3BBB"/>
    <w:rsid w:val="00FE5557"/>
    <w:rsid w:val="00FE5ADC"/>
    <w:rsid w:val="00FE67E2"/>
    <w:rsid w:val="00FE6AA5"/>
    <w:rsid w:val="00FF292F"/>
    <w:rsid w:val="00FF2A9C"/>
    <w:rsid w:val="00FF45A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0180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  <w:style w:type="paragraph" w:styleId="KeinLeerraum">
    <w:name w:val="No Spacing"/>
    <w:uiPriority w:val="1"/>
    <w:qFormat/>
    <w:rsid w:val="001F636C"/>
    <w:rPr>
      <w:rFonts w:asciiTheme="minorHAnsi" w:eastAsiaTheme="minorHAnsi" w:hAnsiTheme="minorHAnsi" w:cstheme="minorBidi"/>
      <w:sz w:val="22"/>
      <w:szCs w:val="22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  <w:style w:type="paragraph" w:styleId="KeinLeerraum">
    <w:name w:val="No Spacing"/>
    <w:uiPriority w:val="1"/>
    <w:qFormat/>
    <w:rsid w:val="001F636C"/>
    <w:rPr>
      <w:rFonts w:asciiTheme="minorHAnsi" w:eastAsiaTheme="minorHAnsi" w:hAnsiTheme="minorHAnsi" w:cstheme="minorBidi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EDA327AADA50449AFCB10B843C676A" ma:contentTypeVersion="0" ma:contentTypeDescription="Ein neues Dokument erstellen." ma:contentTypeScope="" ma:versionID="fcbe286cd61b3a2258ad75552ccd2b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EB1AB-6B42-4263-A11C-4DF4B5966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D7081F-8CD5-406E-A4F6-472DEC505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9B097-C467-4041-9929-3A729EEB1B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4A50E5-E864-4CB6-8AA3-B8F7385B119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AEB629-12E6-4DBB-B3C7-BCF607EAC9D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23ABC97-22FB-47E2-B845-43F7F6812C2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7B65C2E-791F-4760-966F-34D12BC3E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ACBD712B.dotm</Template>
  <TotalTime>0</TotalTime>
  <Pages>12</Pages>
  <Words>2298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2015-04-29T09:45:00Z</dcterms:created>
  <dcterms:modified xsi:type="dcterms:W3CDTF">2015-04-30T14:21:00Z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0x01010026EDA327AADA50449AFCB10B843C676A</vt:lpwstr>
  </property>
</Properties>
</file>